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6043" w14:textId="783331E2" w:rsidR="00380FDB" w:rsidRDefault="00380FDB"/>
    <w:p w14:paraId="1D208710" w14:textId="2C6B0D06" w:rsidR="0084134F" w:rsidRPr="00106384" w:rsidRDefault="0084134F" w:rsidP="0084134F">
      <w:pPr>
        <w:spacing w:after="0"/>
        <w:ind w:firstLine="709"/>
        <w:jc w:val="both"/>
        <w:rPr>
          <w:rFonts w:ascii="Times New Roman" w:hAnsi="Times New Roman" w:cs="Times New Roman"/>
          <w:color w:val="FF0000"/>
          <w:sz w:val="40"/>
          <w:szCs w:val="40"/>
          <w:lang w:val="kk-KZ"/>
        </w:rPr>
      </w:pPr>
      <w:r>
        <w:rPr>
          <w:rFonts w:ascii="Times New Roman" w:hAnsi="Times New Roman" w:cs="Times New Roman"/>
          <w:color w:val="FF0000"/>
          <w:sz w:val="36"/>
          <w:szCs w:val="36"/>
          <w:highlight w:val="yellow"/>
          <w:lang w:val="kk-KZ" w:eastAsia="ko-KR"/>
        </w:rPr>
        <w:t>Практикалық сабақ ПС</w:t>
      </w:r>
      <w:r>
        <w:rPr>
          <w:rFonts w:ascii="Times New Roman" w:hAnsi="Times New Roman" w:cs="Times New Roman"/>
          <w:color w:val="FF0000"/>
          <w:sz w:val="36"/>
          <w:szCs w:val="36"/>
          <w:lang w:val="kk-KZ" w:eastAsia="ko-KR"/>
        </w:rPr>
        <w:t>-</w:t>
      </w:r>
      <w:r w:rsidRPr="00106384">
        <w:rPr>
          <w:rFonts w:ascii="Times New Roman" w:hAnsi="Times New Roman" w:cs="Times New Roman"/>
          <w:color w:val="FF0000"/>
          <w:sz w:val="40"/>
          <w:szCs w:val="40"/>
          <w:lang w:val="kk-KZ" w:eastAsia="ko-KR"/>
        </w:rPr>
        <w:t>3</w:t>
      </w:r>
      <w:r w:rsidR="00106384" w:rsidRPr="00106384">
        <w:rPr>
          <w:color w:val="FF0000"/>
          <w:sz w:val="40"/>
          <w:szCs w:val="40"/>
          <w:lang w:val="kk-KZ"/>
        </w:rPr>
        <w:t xml:space="preserve"> </w:t>
      </w:r>
      <w:r w:rsidR="00106384" w:rsidRPr="00106384">
        <w:rPr>
          <w:color w:val="FF0000"/>
          <w:sz w:val="40"/>
          <w:szCs w:val="40"/>
          <w:highlight w:val="green"/>
          <w:lang w:val="kk-KZ"/>
        </w:rPr>
        <w:t>ҚР Әлеуметтік-экономикалық дамудағы дағдарыс</w:t>
      </w:r>
    </w:p>
    <w:p w14:paraId="03EA3467" w14:textId="77777777" w:rsidR="0084134F" w:rsidRPr="00106384" w:rsidRDefault="0084134F" w:rsidP="0084134F">
      <w:pPr>
        <w:rPr>
          <w:rFonts w:ascii="Times New Roman" w:hAnsi="Times New Roman" w:cs="Times New Roman"/>
          <w:color w:val="FF0000"/>
          <w:sz w:val="40"/>
          <w:szCs w:val="40"/>
          <w:lang w:val="kk-KZ"/>
        </w:rPr>
      </w:pPr>
    </w:p>
    <w:p w14:paraId="67CE9B77" w14:textId="60A2AE45" w:rsidR="0084134F" w:rsidRPr="00106384" w:rsidRDefault="0084134F" w:rsidP="0084134F">
      <w:pPr>
        <w:tabs>
          <w:tab w:val="left" w:pos="0"/>
        </w:tabs>
        <w:rPr>
          <w:rFonts w:ascii="Times New Roman" w:hAnsi="Times New Roman" w:cs="Times New Roman"/>
          <w:color w:val="FF0000"/>
          <w:sz w:val="40"/>
          <w:szCs w:val="40"/>
          <w:lang w:val="kk-KZ"/>
        </w:rPr>
      </w:pPr>
      <w:r w:rsidRPr="00106384">
        <w:rPr>
          <w:rFonts w:ascii="Times New Roman" w:hAnsi="Times New Roman" w:cs="Times New Roman"/>
          <w:color w:val="FF0000"/>
          <w:sz w:val="40"/>
          <w:szCs w:val="40"/>
        </w:rPr>
        <w:tab/>
      </w:r>
      <w:r w:rsidRPr="00106384">
        <w:rPr>
          <w:rFonts w:ascii="Times New Roman" w:hAnsi="Times New Roman" w:cs="Times New Roman"/>
          <w:color w:val="FF0000"/>
          <w:sz w:val="40"/>
          <w:szCs w:val="40"/>
          <w:highlight w:val="green"/>
          <w:lang w:val="kk-KZ"/>
        </w:rPr>
        <w:t>Сабақтың  мақсаты</w:t>
      </w:r>
      <w:r w:rsidRPr="00106384">
        <w:rPr>
          <w:rFonts w:ascii="Times New Roman" w:hAnsi="Times New Roman" w:cs="Times New Roman"/>
          <w:color w:val="FF0000"/>
          <w:sz w:val="40"/>
          <w:szCs w:val="40"/>
          <w:lang w:val="kk-KZ"/>
        </w:rPr>
        <w:t xml:space="preserve"> – студенттерге</w:t>
      </w:r>
      <w:r w:rsidR="00106384" w:rsidRPr="00106384">
        <w:rPr>
          <w:color w:val="FF0000"/>
          <w:sz w:val="40"/>
          <w:szCs w:val="40"/>
          <w:lang w:val="kk-KZ"/>
        </w:rPr>
        <w:t xml:space="preserve"> ҚР </w:t>
      </w:r>
      <w:r w:rsidR="00106384">
        <w:rPr>
          <w:color w:val="FF0000"/>
          <w:sz w:val="40"/>
          <w:szCs w:val="40"/>
          <w:lang w:val="kk-KZ"/>
        </w:rPr>
        <w:t>ә</w:t>
      </w:r>
      <w:r w:rsidR="00106384" w:rsidRPr="00106384">
        <w:rPr>
          <w:color w:val="FF0000"/>
          <w:sz w:val="40"/>
          <w:szCs w:val="40"/>
          <w:lang w:val="kk-KZ"/>
        </w:rPr>
        <w:t>леуметтік-экономикалық дамудағы дағдарыс</w:t>
      </w:r>
      <w:r w:rsidR="00106384">
        <w:rPr>
          <w:color w:val="FF0000"/>
          <w:sz w:val="40"/>
          <w:szCs w:val="40"/>
          <w:lang w:val="kk-KZ"/>
        </w:rPr>
        <w:t>ты</w:t>
      </w:r>
      <w:r w:rsidRPr="00106384">
        <w:rPr>
          <w:rFonts w:ascii="Times New Roman" w:hAnsi="Times New Roman" w:cs="Times New Roman"/>
          <w:color w:val="FF0000"/>
          <w:sz w:val="40"/>
          <w:szCs w:val="40"/>
          <w:lang w:val="kk-KZ"/>
        </w:rPr>
        <w:t xml:space="preserve"> жан-жақты кешенді түсіндіру</w:t>
      </w:r>
    </w:p>
    <w:p w14:paraId="7C2F1CA3" w14:textId="77777777" w:rsidR="0084134F" w:rsidRPr="00106384" w:rsidRDefault="0084134F" w:rsidP="0084134F">
      <w:pPr>
        <w:tabs>
          <w:tab w:val="left" w:pos="1380"/>
        </w:tabs>
        <w:rPr>
          <w:rFonts w:ascii="Times New Roman" w:hAnsi="Times New Roman" w:cs="Times New Roman"/>
          <w:color w:val="FF0000"/>
          <w:sz w:val="40"/>
          <w:szCs w:val="40"/>
          <w:lang w:val="kk-KZ"/>
        </w:rPr>
      </w:pPr>
      <w:r w:rsidRPr="00106384">
        <w:rPr>
          <w:rFonts w:ascii="Times New Roman" w:hAnsi="Times New Roman" w:cs="Times New Roman"/>
          <w:color w:val="FF0000"/>
          <w:sz w:val="40"/>
          <w:szCs w:val="40"/>
          <w:highlight w:val="yellow"/>
          <w:lang w:val="kk-KZ"/>
        </w:rPr>
        <w:t>Сұрақтар:</w:t>
      </w:r>
    </w:p>
    <w:p w14:paraId="366A9572" w14:textId="028C4C53" w:rsidR="0084134F" w:rsidRPr="00106384" w:rsidRDefault="0084134F" w:rsidP="0084134F">
      <w:pPr>
        <w:rPr>
          <w:rFonts w:ascii="Times New Roman" w:hAnsi="Times New Roman" w:cs="Times New Roman"/>
          <w:color w:val="FF0000"/>
          <w:sz w:val="40"/>
          <w:szCs w:val="40"/>
          <w:lang w:val="kk-KZ"/>
        </w:rPr>
      </w:pPr>
      <w:r w:rsidRPr="00106384">
        <w:rPr>
          <w:rFonts w:ascii="Times New Roman" w:hAnsi="Times New Roman" w:cs="Times New Roman"/>
          <w:color w:val="FF0000"/>
          <w:sz w:val="40"/>
          <w:szCs w:val="40"/>
          <w:lang w:val="kk-KZ"/>
        </w:rPr>
        <w:t>1.</w:t>
      </w:r>
      <w:r w:rsidR="00106384" w:rsidRPr="00106384">
        <w:rPr>
          <w:color w:val="FF0000"/>
          <w:sz w:val="40"/>
          <w:szCs w:val="40"/>
          <w:lang w:val="kk-KZ"/>
        </w:rPr>
        <w:t xml:space="preserve"> ҚР Әлеуметтік-экономикалық дамудағы дағдарыс</w:t>
      </w:r>
    </w:p>
    <w:p w14:paraId="31F4168C" w14:textId="430F2D76" w:rsidR="0084134F" w:rsidRPr="00106384" w:rsidRDefault="0084134F" w:rsidP="0084134F">
      <w:pPr>
        <w:rPr>
          <w:rFonts w:ascii="Times New Roman" w:hAnsi="Times New Roman" w:cs="Times New Roman"/>
          <w:color w:val="FF0000"/>
          <w:sz w:val="40"/>
          <w:szCs w:val="40"/>
          <w:lang w:val="kk-KZ"/>
        </w:rPr>
      </w:pPr>
      <w:r w:rsidRPr="00106384">
        <w:rPr>
          <w:rFonts w:ascii="Times New Roman" w:hAnsi="Times New Roman" w:cs="Times New Roman"/>
          <w:color w:val="FF0000"/>
          <w:sz w:val="40"/>
          <w:szCs w:val="40"/>
          <w:lang w:val="kk-KZ"/>
        </w:rPr>
        <w:t>2.</w:t>
      </w:r>
      <w:r w:rsidR="00106384" w:rsidRPr="00106384">
        <w:rPr>
          <w:color w:val="FF0000"/>
          <w:sz w:val="40"/>
          <w:szCs w:val="40"/>
          <w:lang w:val="kk-KZ"/>
        </w:rPr>
        <w:t xml:space="preserve"> Әлеуметтік-экономикалық дамудағы дағдарыстың ер</w:t>
      </w:r>
      <w:r w:rsidR="00106384">
        <w:rPr>
          <w:color w:val="FF0000"/>
          <w:sz w:val="40"/>
          <w:szCs w:val="40"/>
          <w:lang w:val="kk-KZ"/>
        </w:rPr>
        <w:t>е</w:t>
      </w:r>
      <w:r w:rsidR="00106384" w:rsidRPr="00106384">
        <w:rPr>
          <w:color w:val="FF0000"/>
          <w:sz w:val="40"/>
          <w:szCs w:val="40"/>
          <w:lang w:val="kk-KZ"/>
        </w:rPr>
        <w:t>кшеліктері</w:t>
      </w:r>
    </w:p>
    <w:p w14:paraId="31E02AB9"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"Жаңа Қазақстан"  құру кезінде  еліміздегі 1640 мыңдай ШОК дамуында дағдарыс мәселесі өзекті және ұлттық экономиканың деңгейін арттыруда маңызды болып отыр. Дағдарыстың себептері әртүрлі болуы мүмкін. Олар объективті, модернизация мен қайта құрылымдаудың циклдік қажеттіліктерімен байланысты және субъективті, қателіктер мен басқарудағы еріктілікті көрсететін, сонымен қатар табиғи, климаттық құбылыстарды, жер сілкіністерін және т.б.</w:t>
      </w:r>
    </w:p>
    <w:p w14:paraId="7FD3D292"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Дағдарыстың себептері сыртқы және ішкі болуы мүмкін. Біріншісі макроэкономикалық дамудың тенденциялары мен стратегияларымен немесе тіпті әлемдік экономиканың дамуымен, бәсекелестікпен, елдегі саяси жағдаймен, екіншісі тәуекелді маркетингтік стратегиямен, ішкі қайшылықтармен, өндірісті ұйымдастырудағы кемшіліктермен, менеджменттің жетілмегендігімен байланысты. , инновациялық және инвестициялық саясат.  Дағдарыс себептері:</w:t>
      </w:r>
    </w:p>
    <w:p w14:paraId="7C42234C" w14:textId="77777777" w:rsidR="005D2266" w:rsidRPr="005D2266" w:rsidRDefault="005D2266" w:rsidP="005D2266">
      <w:pPr>
        <w:numPr>
          <w:ilvl w:val="0"/>
          <w:numId w:val="3"/>
        </w:numPr>
        <w:spacing w:after="0" w:line="240" w:lineRule="auto"/>
        <w:ind w:firstLine="567"/>
        <w:contextualSpacing/>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елдің қаржылық-экономикалық жағдайы;</w:t>
      </w:r>
    </w:p>
    <w:p w14:paraId="105108FB" w14:textId="77777777" w:rsidR="005D2266" w:rsidRPr="005D2266" w:rsidRDefault="005D2266" w:rsidP="005D2266">
      <w:pPr>
        <w:spacing w:after="0" w:line="240" w:lineRule="auto"/>
        <w:ind w:firstLine="567"/>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қарқынды бәсекелестік;</w:t>
      </w:r>
    </w:p>
    <w:p w14:paraId="0FD24E18" w14:textId="77777777" w:rsidR="005D2266" w:rsidRPr="005D2266" w:rsidRDefault="005D2266" w:rsidP="005D2266">
      <w:pPr>
        <w:spacing w:after="0" w:line="240" w:lineRule="auto"/>
        <w:ind w:firstLine="567"/>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кәсіби емес басқару (дұрыс емес шешімдер);</w:t>
      </w:r>
    </w:p>
    <w:p w14:paraId="120A9815" w14:textId="77777777" w:rsidR="005D2266" w:rsidRPr="005D2266" w:rsidRDefault="005D2266" w:rsidP="005D2266">
      <w:pPr>
        <w:spacing w:after="0" w:line="240" w:lineRule="auto"/>
        <w:ind w:firstLine="567"/>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тәуекелді даму (стратегия);</w:t>
      </w:r>
    </w:p>
    <w:p w14:paraId="3B791B4C" w14:textId="77777777" w:rsidR="005D2266" w:rsidRPr="005D2266" w:rsidRDefault="005D2266" w:rsidP="005D2266">
      <w:pPr>
        <w:spacing w:after="0" w:line="240" w:lineRule="auto"/>
        <w:ind w:firstLine="567"/>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дағдарысты басқару (жанжалдарды, дағдарыстарды тудыру);</w:t>
      </w:r>
    </w:p>
    <w:p w14:paraId="3018F8E5" w14:textId="77777777" w:rsidR="005D2266" w:rsidRPr="005D2266" w:rsidRDefault="005D2266" w:rsidP="005D2266">
      <w:pPr>
        <w:spacing w:after="0" w:line="240" w:lineRule="auto"/>
        <w:ind w:firstLine="567"/>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қиын қоғамдық-саяси жағдай;</w:t>
      </w:r>
    </w:p>
    <w:p w14:paraId="49112B34" w14:textId="77777777" w:rsidR="005D2266" w:rsidRPr="005D2266" w:rsidRDefault="005D2266" w:rsidP="005D2266">
      <w:pPr>
        <w:spacing w:after="0" w:line="240" w:lineRule="auto"/>
        <w:ind w:firstLine="567"/>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табиғи апаттар.</w:t>
      </w:r>
    </w:p>
    <w:p w14:paraId="32B344B4"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xml:space="preserve">Дағдарысты түсінуде оның себептері ғана емес, сонымен бірге әртүрлі салдарлар да үлкен маңызға ие: ұйымды жаңартуға немесе оны жоюға, жақсартуға немесе жаңа дағдарысты тудыруға болады. Дағдарыстан шығу жолы әрқашан оң нәтижелермен байланысты бола бермейді. Біз жаңа дағдарыс </w:t>
      </w:r>
      <w:r w:rsidRPr="005D2266">
        <w:rPr>
          <w:rFonts w:ascii="Times New Roman" w:eastAsia="Times New Roman" w:hAnsi="Times New Roman" w:cs="Times New Roman"/>
          <w:color w:val="000000"/>
          <w:sz w:val="28"/>
          <w:szCs w:val="28"/>
          <w:lang w:val="kk-KZ" w:eastAsia="ru-RU"/>
        </w:rPr>
        <w:lastRenderedPageBreak/>
        <w:t>жағдайына өтуді жоққа шығара алмаймыз, мүмкін одан да тереңірек және ұзаққа созылған. Дағдарыс тізбекті реакция ретінде пайда болуы мүмкін.</w:t>
      </w:r>
    </w:p>
    <w:p w14:paraId="225F8CED"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Дағдарыстың салдары күрт өзгерістерге немесе жұмсақ, тұрақты және дәйекті шығуға әкелуі мүмкін. Ал ұйымның дамуындағы дағдарыстан кейінгі өзгерістер ұзақ мерзімді және қысқа мерзімді, сапалық және сандық, қайтымды және қайтымсыз болып табылады.</w:t>
      </w:r>
    </w:p>
    <w:p w14:paraId="46AE2A47"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Дағдарыстың әртүрлі салдары оның табиғатымен ғана емес, дағдарысқа қарсы басқарумен де анықталады, ол дағдарысты не жұмсартады, не одан сайын күшейтеді. Осыған байланысты басқару мүмкіндіктері мақсатқа, кәсібилікке, басқару өнеріне, мотивация сипатына, себеп-салдарды түсінуге, жауапкершілікке байланысты.</w:t>
      </w:r>
    </w:p>
    <w:p w14:paraId="2298B8E4"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eastAsia="ru-RU"/>
        </w:rPr>
      </w:pPr>
      <w:r w:rsidRPr="005D2266">
        <w:rPr>
          <w:rFonts w:ascii="Times New Roman" w:eastAsia="Times New Roman" w:hAnsi="Times New Roman" w:cs="Times New Roman"/>
          <w:color w:val="000000"/>
          <w:sz w:val="28"/>
          <w:szCs w:val="28"/>
          <w:lang w:eastAsia="ru-RU"/>
        </w:rPr>
        <w:t>.</w:t>
      </w:r>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Дағдарыстарды</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жеңу</w:t>
      </w:r>
      <w:proofErr w:type="spellEnd"/>
      <w:r w:rsidRPr="005D2266">
        <w:rPr>
          <w:rFonts w:ascii="Times New Roman" w:eastAsia="Times New Roman" w:hAnsi="Times New Roman" w:cs="Times New Roman"/>
          <w:color w:val="000000"/>
          <w:sz w:val="28"/>
          <w:szCs w:val="28"/>
          <w:lang w:eastAsia="ru-RU"/>
        </w:rPr>
        <w:t xml:space="preserve"> – </w:t>
      </w:r>
      <w:proofErr w:type="spellStart"/>
      <w:r w:rsidRPr="005D2266">
        <w:rPr>
          <w:rFonts w:ascii="Times New Roman" w:eastAsia="Times New Roman" w:hAnsi="Times New Roman" w:cs="Times New Roman"/>
          <w:color w:val="000000"/>
          <w:sz w:val="28"/>
          <w:szCs w:val="28"/>
          <w:lang w:eastAsia="ru-RU"/>
        </w:rPr>
        <w:t>басқаруға</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болатын</w:t>
      </w:r>
      <w:proofErr w:type="spellEnd"/>
      <w:r w:rsidRPr="005D2266">
        <w:rPr>
          <w:rFonts w:ascii="Times New Roman" w:eastAsia="Times New Roman" w:hAnsi="Times New Roman" w:cs="Times New Roman"/>
          <w:color w:val="000000"/>
          <w:sz w:val="28"/>
          <w:szCs w:val="28"/>
          <w:lang w:eastAsia="ru-RU"/>
        </w:rPr>
        <w:t xml:space="preserve"> процесс. </w:t>
      </w:r>
      <w:proofErr w:type="spellStart"/>
      <w:r w:rsidRPr="005D2266">
        <w:rPr>
          <w:rFonts w:ascii="Times New Roman" w:eastAsia="Times New Roman" w:hAnsi="Times New Roman" w:cs="Times New Roman"/>
          <w:color w:val="000000"/>
          <w:sz w:val="28"/>
          <w:szCs w:val="28"/>
          <w:lang w:eastAsia="ru-RU"/>
        </w:rPr>
        <w:t>Менеджменттің</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табысты</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болуы</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дағдарысты</w:t>
      </w:r>
      <w:proofErr w:type="spellEnd"/>
      <w:r w:rsidRPr="005D2266">
        <w:rPr>
          <w:rFonts w:ascii="Times New Roman" w:eastAsia="Times New Roman" w:hAnsi="Times New Roman" w:cs="Times New Roman"/>
          <w:color w:val="000000"/>
          <w:sz w:val="28"/>
          <w:szCs w:val="28"/>
          <w:lang w:eastAsia="ru-RU"/>
        </w:rPr>
        <w:t xml:space="preserve"> дер </w:t>
      </w:r>
      <w:proofErr w:type="spellStart"/>
      <w:r w:rsidRPr="005D2266">
        <w:rPr>
          <w:rFonts w:ascii="Times New Roman" w:eastAsia="Times New Roman" w:hAnsi="Times New Roman" w:cs="Times New Roman"/>
          <w:color w:val="000000"/>
          <w:sz w:val="28"/>
          <w:szCs w:val="28"/>
          <w:lang w:eastAsia="ru-RU"/>
        </w:rPr>
        <w:t>кезінде</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тануға</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оның</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басталу</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белгілеріне</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байланысты</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Дағдарыс</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белгілері</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ең</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алдымен</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оның</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типологиялық</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тиістілігі</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бойынша</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сараланады</w:t>
      </w:r>
      <w:proofErr w:type="spellEnd"/>
      <w:r w:rsidRPr="005D2266">
        <w:rPr>
          <w:rFonts w:ascii="Times New Roman" w:eastAsia="Times New Roman" w:hAnsi="Times New Roman" w:cs="Times New Roman"/>
          <w:color w:val="000000"/>
          <w:sz w:val="28"/>
          <w:szCs w:val="28"/>
          <w:lang w:eastAsia="ru-RU"/>
        </w:rPr>
        <w:t xml:space="preserve">: масштабы, </w:t>
      </w:r>
      <w:proofErr w:type="spellStart"/>
      <w:r w:rsidRPr="005D2266">
        <w:rPr>
          <w:rFonts w:ascii="Times New Roman" w:eastAsia="Times New Roman" w:hAnsi="Times New Roman" w:cs="Times New Roman"/>
          <w:color w:val="000000"/>
          <w:sz w:val="28"/>
          <w:szCs w:val="28"/>
          <w:lang w:eastAsia="ru-RU"/>
        </w:rPr>
        <w:t>проблемалары</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ауырлығы</w:t>
      </w:r>
      <w:proofErr w:type="spellEnd"/>
      <w:r w:rsidRPr="005D2266">
        <w:rPr>
          <w:rFonts w:ascii="Times New Roman" w:eastAsia="Times New Roman" w:hAnsi="Times New Roman" w:cs="Times New Roman"/>
          <w:color w:val="000000"/>
          <w:sz w:val="28"/>
          <w:szCs w:val="28"/>
          <w:lang w:eastAsia="ru-RU"/>
        </w:rPr>
        <w:t xml:space="preserve">, даму </w:t>
      </w:r>
      <w:proofErr w:type="spellStart"/>
      <w:r w:rsidRPr="005D2266">
        <w:rPr>
          <w:rFonts w:ascii="Times New Roman" w:eastAsia="Times New Roman" w:hAnsi="Times New Roman" w:cs="Times New Roman"/>
          <w:color w:val="000000"/>
          <w:sz w:val="28"/>
          <w:szCs w:val="28"/>
          <w:lang w:eastAsia="ru-RU"/>
        </w:rPr>
        <w:t>аймағы</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себептері</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ықтимал</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салдары</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көріну</w:t>
      </w:r>
      <w:proofErr w:type="spellEnd"/>
      <w:r w:rsidRPr="005D2266">
        <w:rPr>
          <w:rFonts w:ascii="Times New Roman" w:eastAsia="Times New Roman" w:hAnsi="Times New Roman" w:cs="Times New Roman"/>
          <w:color w:val="000000"/>
          <w:sz w:val="28"/>
          <w:szCs w:val="28"/>
          <w:lang w:eastAsia="ru-RU"/>
        </w:rPr>
        <w:t xml:space="preserve"> </w:t>
      </w:r>
      <w:proofErr w:type="spellStart"/>
      <w:r w:rsidRPr="005D2266">
        <w:rPr>
          <w:rFonts w:ascii="Times New Roman" w:eastAsia="Times New Roman" w:hAnsi="Times New Roman" w:cs="Times New Roman"/>
          <w:color w:val="000000"/>
          <w:sz w:val="28"/>
          <w:szCs w:val="28"/>
          <w:lang w:eastAsia="ru-RU"/>
        </w:rPr>
        <w:t>фазасы</w:t>
      </w:r>
      <w:proofErr w:type="spellEnd"/>
      <w:r w:rsidRPr="005D2266">
        <w:rPr>
          <w:rFonts w:ascii="Times New Roman" w:eastAsia="Times New Roman" w:hAnsi="Times New Roman" w:cs="Times New Roman"/>
          <w:color w:val="000000"/>
          <w:sz w:val="28"/>
          <w:szCs w:val="28"/>
          <w:lang w:eastAsia="ru-RU"/>
        </w:rPr>
        <w:t>.</w:t>
      </w:r>
    </w:p>
    <w:p w14:paraId="57F9C729"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xml:space="preserve">        Дағдарысты тану кезінде проблемалардың өзара байланысын бағалаудың маңызы зор. Мұндай қарым-қатынастың болмыс-сипаты дағдарыстың қауіптілігі мен оның табиғаты туралы көп нәрсені айта алады. Әлеуметтік-экономикалық жүйені басқаруда дағдарысқа қарсы даму мониторингі деп аталатын бөлім жұмыс істеуі керек.</w:t>
      </w:r>
    </w:p>
    <w:p w14:paraId="245A62E9"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xml:space="preserve">        Бұл дағдарысқа қарсы басқару критерийлері бойынша даму процестерін бақылау және олардың үрдістерін қадағалау. Өйткені, ауа-райы, жер сілкінісі, күн белсенділігі туралы болжам бар. Бұл арнайы қызметтермен айналысады. Басқару жүйесінде неге ұқсас қызметтер болуы мүмкін емес. Болжау дағдарыс дамуының белгілері мен көрсеткіштерінің нақты жиынтығын қажет етеді.</w:t>
      </w:r>
    </w:p>
    <w:p w14:paraId="3A915784"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Дағдарыстың негізгі белгілерін көрсететін көрсеткіштер жүйесі ғана емес, сонымен қатар оларды құру және практикалық қолдану әдістемесі де үлкен маңызға ие. Басқарудың қазіргі механизмінде бұл оның ең әлсіз буыны болып табылады.</w:t>
      </w:r>
    </w:p>
    <w:p w14:paraId="74D738BE"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xml:space="preserve">        Бұл процестің барлық аспектілері бойынша дағдарысты тану әдістемесінің қорытынды есебі туралы айтып отырмыз: мақсат, көрсеткіштер, жағдайларды талдауда оларды пайдалану, дағдарыстарды болжаудың практикалық мәні.</w:t>
      </w:r>
    </w:p>
    <w:p w14:paraId="7FA8D066"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Дағдарысты тану әдістемесі осы жұмысты ұйымдастырумен тығыз байланысты, ол мамандардың болуын, олардың қызметінің функцияларын, ұсынымдар немесе шешімдердің мәртебесін және басқару жүйесіндегі өзара әрекетті білдіреді.</w:t>
      </w:r>
    </w:p>
    <w:p w14:paraId="0A4FD12B"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 xml:space="preserve">        Мұндай мамандар туралы айтатын болсақ, біз дағдарысқа қарсы менеджерлер немесе арбитраж менеджерлері деп аталатындардың дайындығы мен қолжетімділігін ғана емес, сонымен қатар осы қызметке маманданған аналитиктерді де болжаймыз.</w:t>
      </w:r>
    </w:p>
    <w:p w14:paraId="331818B1" w14:textId="77777777" w:rsidR="005D2266" w:rsidRPr="005D2266" w:rsidRDefault="005D2266" w:rsidP="005D2266">
      <w:pPr>
        <w:spacing w:after="0" w:line="240" w:lineRule="auto"/>
        <w:jc w:val="both"/>
        <w:rPr>
          <w:rFonts w:ascii="Times New Roman" w:eastAsia="Times New Roman" w:hAnsi="Times New Roman" w:cs="Times New Roman"/>
          <w:color w:val="000000"/>
          <w:sz w:val="28"/>
          <w:szCs w:val="28"/>
          <w:lang w:val="kk-KZ" w:eastAsia="ru-RU"/>
        </w:rPr>
      </w:pPr>
      <w:r w:rsidRPr="005D2266">
        <w:rPr>
          <w:rFonts w:ascii="Times New Roman" w:eastAsia="Times New Roman" w:hAnsi="Times New Roman" w:cs="Times New Roman"/>
          <w:color w:val="000000"/>
          <w:sz w:val="28"/>
          <w:szCs w:val="28"/>
          <w:lang w:val="kk-KZ" w:eastAsia="ru-RU"/>
        </w:rPr>
        <w:t>Басқарудың үлкен күрделілігіне және өндірістік қызмет ауқымының ұлғаюына байланысты дағдарыстық жағдайларды мойындау және дағдарыстарды болжау бүгінгі күні кәсіби негізде қойылуы керек.</w:t>
      </w:r>
    </w:p>
    <w:p w14:paraId="3E780F60" w14:textId="77777777" w:rsidR="005D2266" w:rsidRPr="005D2266" w:rsidRDefault="005D2266" w:rsidP="005D2266">
      <w:pPr>
        <w:spacing w:after="0" w:line="240" w:lineRule="auto"/>
        <w:rPr>
          <w:rFonts w:ascii="Times New Roman" w:hAnsi="Times New Roman" w:cs="Times New Roman"/>
          <w:sz w:val="28"/>
          <w:szCs w:val="28"/>
          <w:lang w:val="kk-KZ"/>
        </w:rPr>
      </w:pPr>
      <w:r w:rsidRPr="005D2266">
        <w:rPr>
          <w:rFonts w:ascii="Times New Roman" w:hAnsi="Times New Roman" w:cs="Times New Roman"/>
          <w:sz w:val="28"/>
          <w:szCs w:val="28"/>
          <w:lang w:val="kk-KZ"/>
        </w:rPr>
        <w:lastRenderedPageBreak/>
        <w:t>Дағдарыстарды еңсеру дағдарыстық жағдайларды талдау әдістеріне және дағдарысқа қарсы басқару саласындағы мамандардың болуына байланысты. Менеджменттің кәсібилігі қалыпты, табысты басқару дағдыларымен ғана шектелмейді. Ол сондай-ақ тәуекелдің жоғарылауы, төтенше жағдайлар, дағдарыс жағдайында көрінуі керек.</w:t>
      </w:r>
    </w:p>
    <w:p w14:paraId="1EF29DE2" w14:textId="77777777" w:rsidR="005D2266" w:rsidRPr="005D2266" w:rsidRDefault="005D2266" w:rsidP="005D2266">
      <w:pPr>
        <w:spacing w:after="0" w:line="240" w:lineRule="auto"/>
        <w:rPr>
          <w:rFonts w:ascii="Times New Roman" w:eastAsia="Times New Roman" w:hAnsi="Times New Roman" w:cs="Times New Roman"/>
          <w:color w:val="646464"/>
          <w:sz w:val="28"/>
          <w:szCs w:val="28"/>
          <w:lang w:eastAsia="ru-RU"/>
        </w:rPr>
      </w:pPr>
      <w:r w:rsidRPr="005D2266">
        <w:rPr>
          <w:rFonts w:ascii="Times New Roman" w:eastAsia="Times New Roman" w:hAnsi="Times New Roman" w:cs="Times New Roman"/>
          <w:color w:val="646464"/>
          <w:sz w:val="28"/>
          <w:szCs w:val="28"/>
          <w:lang w:val="kk-KZ" w:eastAsia="ru-RU"/>
        </w:rPr>
        <w:t xml:space="preserve">             Дағдарыс – нарықтық экономикадағы заңды құбылыс. </w:t>
      </w:r>
      <w:proofErr w:type="spellStart"/>
      <w:r w:rsidRPr="005D2266">
        <w:rPr>
          <w:rFonts w:ascii="Times New Roman" w:eastAsia="Times New Roman" w:hAnsi="Times New Roman" w:cs="Times New Roman"/>
          <w:color w:val="646464"/>
          <w:sz w:val="28"/>
          <w:szCs w:val="28"/>
          <w:lang w:eastAsia="ru-RU"/>
        </w:rPr>
        <w:t>Оның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жалпы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себептерін</w:t>
      </w:r>
      <w:proofErr w:type="spellEnd"/>
      <w:r w:rsidRPr="005D2266">
        <w:rPr>
          <w:rFonts w:ascii="Times New Roman" w:eastAsia="Times New Roman" w:hAnsi="Times New Roman" w:cs="Times New Roman"/>
          <w:color w:val="646464"/>
          <w:sz w:val="28"/>
          <w:szCs w:val="28"/>
          <w:lang w:eastAsia="ru-RU"/>
        </w:rPr>
        <w:t xml:space="preserve"> макроэкономика курсы </w:t>
      </w:r>
      <w:proofErr w:type="spellStart"/>
      <w:r w:rsidRPr="005D2266">
        <w:rPr>
          <w:rFonts w:ascii="Times New Roman" w:eastAsia="Times New Roman" w:hAnsi="Times New Roman" w:cs="Times New Roman"/>
          <w:color w:val="646464"/>
          <w:sz w:val="28"/>
          <w:szCs w:val="28"/>
          <w:lang w:eastAsia="ru-RU"/>
        </w:rPr>
        <w:t>ашады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Ең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бастысы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дағдарыс</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ұйымның</w:t>
      </w:r>
      <w:proofErr w:type="spellEnd"/>
      <w:r w:rsidRPr="005D2266">
        <w:rPr>
          <w:rFonts w:ascii="Times New Roman" w:eastAsia="Times New Roman" w:hAnsi="Times New Roman" w:cs="Times New Roman"/>
          <w:color w:val="646464"/>
          <w:sz w:val="28"/>
          <w:szCs w:val="28"/>
          <w:lang w:eastAsia="ru-RU"/>
        </w:rPr>
        <w:t xml:space="preserve"> даму </w:t>
      </w:r>
      <w:proofErr w:type="spellStart"/>
      <w:r w:rsidRPr="005D2266">
        <w:rPr>
          <w:rFonts w:ascii="Times New Roman" w:eastAsia="Times New Roman" w:hAnsi="Times New Roman" w:cs="Times New Roman"/>
          <w:color w:val="646464"/>
          <w:sz w:val="28"/>
          <w:szCs w:val="28"/>
          <w:lang w:eastAsia="ru-RU"/>
        </w:rPr>
        <w:t>кезеңдерінің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бірі</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болып</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табылады</w:t>
      </w:r>
      <w:proofErr w:type="spellEnd"/>
      <w:r w:rsidRPr="005D2266">
        <w:rPr>
          <w:rFonts w:ascii="Times New Roman" w:eastAsia="Times New Roman" w:hAnsi="Times New Roman" w:cs="Times New Roman"/>
          <w:color w:val="646464"/>
          <w:sz w:val="28"/>
          <w:szCs w:val="28"/>
          <w:lang w:eastAsia="ru-RU"/>
        </w:rPr>
        <w:t xml:space="preserve">, оны </w:t>
      </w:r>
      <w:proofErr w:type="spellStart"/>
      <w:r w:rsidRPr="005D2266">
        <w:rPr>
          <w:rFonts w:ascii="Times New Roman" w:eastAsia="Times New Roman" w:hAnsi="Times New Roman" w:cs="Times New Roman"/>
          <w:color w:val="646464"/>
          <w:sz w:val="28"/>
          <w:szCs w:val="28"/>
          <w:lang w:eastAsia="ru-RU"/>
        </w:rPr>
        <w:t>экономистер</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кейде</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тірі</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ағзаның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кезеңдерімен</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салыстырады</w:t>
      </w:r>
      <w:proofErr w:type="spellEnd"/>
    </w:p>
    <w:p w14:paraId="5C9FAFEE" w14:textId="77777777" w:rsidR="005D2266" w:rsidRPr="005D2266" w:rsidRDefault="005D2266" w:rsidP="005D2266">
      <w:pPr>
        <w:spacing w:after="0" w:line="240" w:lineRule="auto"/>
        <w:rPr>
          <w:rFonts w:ascii="Times New Roman" w:eastAsia="Times New Roman" w:hAnsi="Times New Roman" w:cs="Times New Roman"/>
          <w:color w:val="646464"/>
          <w:sz w:val="28"/>
          <w:szCs w:val="28"/>
          <w:lang w:val="kk-KZ" w:eastAsia="ru-RU"/>
        </w:rPr>
      </w:pPr>
      <w:r w:rsidRPr="005D2266">
        <w:rPr>
          <w:rFonts w:ascii="Times New Roman" w:eastAsia="Times New Roman" w:hAnsi="Times New Roman" w:cs="Times New Roman"/>
          <w:color w:val="646464"/>
          <w:sz w:val="28"/>
          <w:szCs w:val="28"/>
          <w:lang w:val="kk-KZ" w:eastAsia="ru-RU"/>
        </w:rPr>
        <w:t xml:space="preserve">         Ұйымның, оның ішінде корпорациялардың ұйымдық дағдарыстардың пайда болу мүмкіндігімен байланысты даму кезеңдерінің бірнеше жіктелуі бар. Ең қызықты және жүйелік дағдарыстардың себептерін толық көрсететін Исаак Адизес ұсынған.</w:t>
      </w:r>
    </w:p>
    <w:p w14:paraId="752D2C94" w14:textId="77777777" w:rsidR="005D2266" w:rsidRPr="005D2266" w:rsidRDefault="005D2266" w:rsidP="005D2266">
      <w:pPr>
        <w:spacing w:after="0" w:line="240" w:lineRule="auto"/>
        <w:rPr>
          <w:rFonts w:ascii="Times New Roman" w:eastAsia="Times New Roman" w:hAnsi="Times New Roman" w:cs="Times New Roman"/>
          <w:color w:val="646464"/>
          <w:sz w:val="28"/>
          <w:szCs w:val="28"/>
          <w:lang w:val="kk-KZ" w:eastAsia="ru-RU"/>
        </w:rPr>
      </w:pPr>
      <w:r w:rsidRPr="005D2266">
        <w:rPr>
          <w:rFonts w:ascii="Times New Roman" w:eastAsia="Times New Roman" w:hAnsi="Times New Roman" w:cs="Times New Roman"/>
          <w:color w:val="646464"/>
          <w:sz w:val="28"/>
          <w:szCs w:val="28"/>
          <w:lang w:val="kk-KZ" w:eastAsia="ru-RU"/>
        </w:rPr>
        <w:t xml:space="preserve">              Бұл классификация бойынша ұйымның дамуы адамның дамуы мен өсуімен салыстырылады. Ұйымның кезеңнен кезеңге ауысуы дағдарыспен - персоналды басқарудағы дағдарыспен, қаржылық менеджменттегі дағдарыспен және т.б.</w:t>
      </w:r>
    </w:p>
    <w:p w14:paraId="611411EA" w14:textId="77777777" w:rsidR="005D2266" w:rsidRPr="005D2266" w:rsidRDefault="005D2266" w:rsidP="005D2266">
      <w:pPr>
        <w:spacing w:after="0" w:line="240" w:lineRule="auto"/>
        <w:rPr>
          <w:rFonts w:ascii="Times New Roman" w:eastAsia="Times New Roman" w:hAnsi="Times New Roman" w:cs="Times New Roman"/>
          <w:color w:val="646464"/>
          <w:sz w:val="28"/>
          <w:szCs w:val="28"/>
          <w:lang w:val="kk-KZ" w:eastAsia="ru-RU"/>
        </w:rPr>
      </w:pPr>
      <w:r w:rsidRPr="005D2266">
        <w:rPr>
          <w:rFonts w:ascii="Times New Roman" w:eastAsia="Times New Roman" w:hAnsi="Times New Roman" w:cs="Times New Roman"/>
          <w:color w:val="646464"/>
          <w:sz w:val="28"/>
          <w:szCs w:val="28"/>
          <w:lang w:val="kk-KZ" w:eastAsia="ru-RU"/>
        </w:rPr>
        <w:t xml:space="preserve">           Ұйымның даму кезеңдерін жіктеудің тағы бірнеше нұсқасы бар (Леон Данко немесе Л. Грейнер), бірақ кез келген классификация ұйымның дамуын сипаттаудан тұрады.</w:t>
      </w:r>
    </w:p>
    <w:p w14:paraId="5A002A6E" w14:textId="77777777" w:rsidR="005D2266" w:rsidRPr="005D2266" w:rsidRDefault="005D2266" w:rsidP="005D2266">
      <w:pPr>
        <w:spacing w:after="0" w:line="240" w:lineRule="auto"/>
        <w:rPr>
          <w:rFonts w:ascii="Times New Roman" w:eastAsia="Times New Roman" w:hAnsi="Times New Roman" w:cs="Times New Roman"/>
          <w:color w:val="646464"/>
          <w:sz w:val="28"/>
          <w:szCs w:val="28"/>
          <w:lang w:eastAsia="ru-RU"/>
        </w:rPr>
      </w:pPr>
      <w:r w:rsidRPr="005D2266">
        <w:rPr>
          <w:rFonts w:ascii="Times New Roman" w:eastAsia="Times New Roman" w:hAnsi="Times New Roman" w:cs="Times New Roman"/>
          <w:color w:val="646464"/>
          <w:sz w:val="28"/>
          <w:szCs w:val="28"/>
          <w:lang w:val="kk-KZ" w:eastAsia="ru-RU"/>
        </w:rPr>
        <w:t xml:space="preserve">Осылайша, нақты дағдарыстар ұйым өмірінің кез келген аспектісіне немесе факторына қатысты болуы мүмкін. </w:t>
      </w:r>
      <w:proofErr w:type="spellStart"/>
      <w:r w:rsidRPr="005D2266">
        <w:rPr>
          <w:rFonts w:ascii="Times New Roman" w:eastAsia="Times New Roman" w:hAnsi="Times New Roman" w:cs="Times New Roman"/>
          <w:color w:val="646464"/>
          <w:sz w:val="28"/>
          <w:szCs w:val="28"/>
          <w:lang w:eastAsia="ru-RU"/>
        </w:rPr>
        <w:t>Бұл</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және</w:t>
      </w:r>
      <w:proofErr w:type="spellEnd"/>
      <w:r w:rsidRPr="005D2266">
        <w:rPr>
          <w:rFonts w:ascii="Times New Roman" w:eastAsia="Times New Roman" w:hAnsi="Times New Roman" w:cs="Times New Roman"/>
          <w:color w:val="646464"/>
          <w:sz w:val="28"/>
          <w:szCs w:val="28"/>
          <w:lang w:eastAsia="ru-RU"/>
        </w:rPr>
        <w:t>:</w:t>
      </w:r>
    </w:p>
    <w:p w14:paraId="5368916E" w14:textId="77777777" w:rsidR="005D2266" w:rsidRPr="005D2266" w:rsidRDefault="005D2266" w:rsidP="005D2266">
      <w:pPr>
        <w:numPr>
          <w:ilvl w:val="0"/>
          <w:numId w:val="3"/>
        </w:numPr>
        <w:spacing w:after="0" w:line="240" w:lineRule="auto"/>
        <w:rPr>
          <w:rFonts w:ascii="Times New Roman" w:eastAsia="Times New Roman" w:hAnsi="Times New Roman" w:cs="Times New Roman"/>
          <w:color w:val="646464"/>
          <w:sz w:val="28"/>
          <w:szCs w:val="28"/>
          <w:lang w:eastAsia="ru-RU"/>
        </w:rPr>
      </w:pPr>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ұйымның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өмір</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сүруінің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міндеттері</w:t>
      </w:r>
      <w:proofErr w:type="spellEnd"/>
      <w:r w:rsidRPr="005D2266">
        <w:rPr>
          <w:rFonts w:ascii="Times New Roman" w:eastAsia="Times New Roman" w:hAnsi="Times New Roman" w:cs="Times New Roman"/>
          <w:color w:val="646464"/>
          <w:sz w:val="28"/>
          <w:szCs w:val="28"/>
          <w:lang w:eastAsia="ru-RU"/>
        </w:rPr>
        <w:t>;</w:t>
      </w:r>
    </w:p>
    <w:p w14:paraId="6DA01022" w14:textId="77777777" w:rsidR="005D2266" w:rsidRPr="005D2266" w:rsidRDefault="005D2266" w:rsidP="005D2266">
      <w:pPr>
        <w:numPr>
          <w:ilvl w:val="0"/>
          <w:numId w:val="3"/>
        </w:numPr>
        <w:spacing w:after="0" w:line="240" w:lineRule="auto"/>
        <w:rPr>
          <w:rFonts w:ascii="Times New Roman" w:eastAsia="Times New Roman" w:hAnsi="Times New Roman" w:cs="Times New Roman"/>
          <w:color w:val="646464"/>
          <w:sz w:val="28"/>
          <w:szCs w:val="28"/>
          <w:lang w:eastAsia="ru-RU"/>
        </w:rPr>
      </w:pPr>
      <w:proofErr w:type="spellStart"/>
      <w:r w:rsidRPr="005D2266">
        <w:rPr>
          <w:rFonts w:ascii="Times New Roman" w:eastAsia="Times New Roman" w:hAnsi="Times New Roman" w:cs="Times New Roman"/>
          <w:color w:val="646464"/>
          <w:sz w:val="28"/>
          <w:szCs w:val="28"/>
          <w:lang w:eastAsia="ru-RU"/>
        </w:rPr>
        <w:t>жұмыс</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технологиясы</w:t>
      </w:r>
      <w:proofErr w:type="spellEnd"/>
      <w:r w:rsidRPr="005D2266">
        <w:rPr>
          <w:rFonts w:ascii="Times New Roman" w:eastAsia="Times New Roman" w:hAnsi="Times New Roman" w:cs="Times New Roman"/>
          <w:color w:val="646464"/>
          <w:sz w:val="28"/>
          <w:szCs w:val="28"/>
          <w:lang w:eastAsia="ru-RU"/>
        </w:rPr>
        <w:t>;</w:t>
      </w:r>
    </w:p>
    <w:p w14:paraId="3097ED20" w14:textId="77777777" w:rsidR="005D2266" w:rsidRPr="005D2266" w:rsidRDefault="005D2266" w:rsidP="005D2266">
      <w:pPr>
        <w:numPr>
          <w:ilvl w:val="0"/>
          <w:numId w:val="3"/>
        </w:numPr>
        <w:spacing w:after="0" w:line="240" w:lineRule="auto"/>
        <w:rPr>
          <w:rFonts w:ascii="Times New Roman" w:eastAsia="Times New Roman" w:hAnsi="Times New Roman" w:cs="Times New Roman"/>
          <w:color w:val="646464"/>
          <w:sz w:val="28"/>
          <w:szCs w:val="28"/>
          <w:lang w:eastAsia="ru-RU"/>
        </w:rPr>
      </w:pPr>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басқару</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процестері</w:t>
      </w:r>
      <w:proofErr w:type="spellEnd"/>
      <w:r w:rsidRPr="005D2266">
        <w:rPr>
          <w:rFonts w:ascii="Times New Roman" w:eastAsia="Times New Roman" w:hAnsi="Times New Roman" w:cs="Times New Roman"/>
          <w:color w:val="646464"/>
          <w:sz w:val="28"/>
          <w:szCs w:val="28"/>
          <w:lang w:eastAsia="ru-RU"/>
        </w:rPr>
        <w:t xml:space="preserve"> мен </w:t>
      </w:r>
      <w:proofErr w:type="spellStart"/>
      <w:r w:rsidRPr="005D2266">
        <w:rPr>
          <w:rFonts w:ascii="Times New Roman" w:eastAsia="Times New Roman" w:hAnsi="Times New Roman" w:cs="Times New Roman"/>
          <w:color w:val="646464"/>
          <w:sz w:val="28"/>
          <w:szCs w:val="28"/>
          <w:lang w:eastAsia="ru-RU"/>
        </w:rPr>
        <w:t>құрылымдары</w:t>
      </w:r>
      <w:proofErr w:type="spellEnd"/>
      <w:r w:rsidRPr="005D2266">
        <w:rPr>
          <w:rFonts w:ascii="Times New Roman" w:eastAsia="Times New Roman" w:hAnsi="Times New Roman" w:cs="Times New Roman"/>
          <w:color w:val="646464"/>
          <w:sz w:val="28"/>
          <w:szCs w:val="28"/>
          <w:lang w:eastAsia="ru-RU"/>
        </w:rPr>
        <w:t>;</w:t>
      </w:r>
    </w:p>
    <w:p w14:paraId="4F70B95E" w14:textId="77777777" w:rsidR="005D2266" w:rsidRPr="005D2266" w:rsidRDefault="005D2266" w:rsidP="005D2266">
      <w:pPr>
        <w:numPr>
          <w:ilvl w:val="0"/>
          <w:numId w:val="3"/>
        </w:numPr>
        <w:spacing w:after="0" w:line="240" w:lineRule="auto"/>
        <w:rPr>
          <w:rFonts w:ascii="Times New Roman" w:eastAsia="Times New Roman" w:hAnsi="Times New Roman" w:cs="Times New Roman"/>
          <w:color w:val="646464"/>
          <w:sz w:val="28"/>
          <w:szCs w:val="28"/>
          <w:lang w:eastAsia="ru-RU"/>
        </w:rPr>
      </w:pPr>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ұйымдастырушылық</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мәдениет</w:t>
      </w:r>
      <w:proofErr w:type="spellEnd"/>
      <w:r w:rsidRPr="005D2266">
        <w:rPr>
          <w:rFonts w:ascii="Times New Roman" w:eastAsia="Times New Roman" w:hAnsi="Times New Roman" w:cs="Times New Roman"/>
          <w:color w:val="646464"/>
          <w:sz w:val="28"/>
          <w:szCs w:val="28"/>
          <w:lang w:eastAsia="ru-RU"/>
        </w:rPr>
        <w:t>;</w:t>
      </w:r>
    </w:p>
    <w:p w14:paraId="328435B3" w14:textId="77777777" w:rsidR="005D2266" w:rsidRPr="005D2266" w:rsidRDefault="005D2266" w:rsidP="005D2266">
      <w:pPr>
        <w:numPr>
          <w:ilvl w:val="0"/>
          <w:numId w:val="3"/>
        </w:numPr>
        <w:spacing w:after="0" w:line="240" w:lineRule="auto"/>
        <w:rPr>
          <w:rFonts w:ascii="Times New Roman" w:eastAsia="Times New Roman" w:hAnsi="Times New Roman" w:cs="Times New Roman"/>
          <w:color w:val="646464"/>
          <w:sz w:val="28"/>
          <w:szCs w:val="28"/>
          <w:lang w:eastAsia="ru-RU"/>
        </w:rPr>
      </w:pPr>
      <w:r w:rsidRPr="005D2266">
        <w:rPr>
          <w:rFonts w:ascii="Times New Roman" w:eastAsia="Times New Roman" w:hAnsi="Times New Roman" w:cs="Times New Roman"/>
          <w:color w:val="646464"/>
          <w:sz w:val="28"/>
          <w:szCs w:val="28"/>
          <w:lang w:eastAsia="ru-RU"/>
        </w:rPr>
        <w:t xml:space="preserve"> компания </w:t>
      </w:r>
      <w:proofErr w:type="spellStart"/>
      <w:r w:rsidRPr="005D2266">
        <w:rPr>
          <w:rFonts w:ascii="Times New Roman" w:eastAsia="Times New Roman" w:hAnsi="Times New Roman" w:cs="Times New Roman"/>
          <w:color w:val="646464"/>
          <w:sz w:val="28"/>
          <w:szCs w:val="28"/>
          <w:lang w:eastAsia="ru-RU"/>
        </w:rPr>
        <w:t>қызметкерлері</w:t>
      </w:r>
      <w:proofErr w:type="spellEnd"/>
      <w:r w:rsidRPr="005D2266">
        <w:rPr>
          <w:rFonts w:ascii="Times New Roman" w:eastAsia="Times New Roman" w:hAnsi="Times New Roman" w:cs="Times New Roman"/>
          <w:color w:val="646464"/>
          <w:sz w:val="28"/>
          <w:szCs w:val="28"/>
          <w:lang w:eastAsia="ru-RU"/>
        </w:rPr>
        <w:t>.</w:t>
      </w:r>
    </w:p>
    <w:p w14:paraId="150CD2BF" w14:textId="77777777" w:rsidR="005D2266" w:rsidRPr="005D2266" w:rsidRDefault="005D2266" w:rsidP="005D2266">
      <w:pPr>
        <w:spacing w:after="0" w:line="240" w:lineRule="auto"/>
        <w:rPr>
          <w:rFonts w:ascii="Times New Roman" w:eastAsia="Times New Roman" w:hAnsi="Times New Roman" w:cs="Times New Roman"/>
          <w:color w:val="646464"/>
          <w:sz w:val="28"/>
          <w:szCs w:val="28"/>
          <w:lang w:eastAsia="ru-RU"/>
        </w:rPr>
      </w:pPr>
      <w:r w:rsidRPr="005D2266">
        <w:rPr>
          <w:rFonts w:ascii="Times New Roman" w:eastAsia="Times New Roman" w:hAnsi="Times New Roman" w:cs="Times New Roman"/>
          <w:color w:val="646464"/>
          <w:sz w:val="28"/>
          <w:szCs w:val="28"/>
          <w:lang w:val="kk-KZ" w:eastAsia="ru-RU"/>
        </w:rPr>
        <w:t xml:space="preserve">            </w:t>
      </w:r>
      <w:proofErr w:type="spellStart"/>
      <w:r w:rsidRPr="005D2266">
        <w:rPr>
          <w:rFonts w:ascii="Times New Roman" w:eastAsia="Times New Roman" w:hAnsi="Times New Roman" w:cs="Times New Roman"/>
          <w:color w:val="646464"/>
          <w:sz w:val="28"/>
          <w:szCs w:val="28"/>
          <w:lang w:eastAsia="ru-RU"/>
        </w:rPr>
        <w:t>Басқа</w:t>
      </w:r>
      <w:proofErr w:type="spellEnd"/>
      <w:r w:rsidRPr="005D2266">
        <w:rPr>
          <w:rFonts w:ascii="Times New Roman" w:eastAsia="Times New Roman" w:hAnsi="Times New Roman" w:cs="Times New Roman"/>
          <w:color w:val="646464"/>
          <w:sz w:val="28"/>
          <w:szCs w:val="28"/>
          <w:lang w:eastAsia="ru-RU"/>
        </w:rPr>
        <w:t xml:space="preserve"> да </w:t>
      </w:r>
      <w:proofErr w:type="spellStart"/>
      <w:r w:rsidRPr="005D2266">
        <w:rPr>
          <w:rFonts w:ascii="Times New Roman" w:eastAsia="Times New Roman" w:hAnsi="Times New Roman" w:cs="Times New Roman"/>
          <w:color w:val="646464"/>
          <w:sz w:val="28"/>
          <w:szCs w:val="28"/>
          <w:lang w:eastAsia="ru-RU"/>
        </w:rPr>
        <w:t>көптеген</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факторлар</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ұйымда</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ашық</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дағдарысты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тудыруы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мүмкін</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өйткені</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ұйымның</w:t>
      </w:r>
      <w:proofErr w:type="spellEnd"/>
      <w:r w:rsidRPr="005D2266">
        <w:rPr>
          <w:rFonts w:ascii="Times New Roman" w:eastAsia="Times New Roman" w:hAnsi="Times New Roman" w:cs="Times New Roman"/>
          <w:color w:val="646464"/>
          <w:sz w:val="28"/>
          <w:szCs w:val="28"/>
          <w:lang w:eastAsia="ru-RU"/>
        </w:rPr>
        <w:t xml:space="preserve"> даму </w:t>
      </w:r>
      <w:proofErr w:type="spellStart"/>
      <w:r w:rsidRPr="005D2266">
        <w:rPr>
          <w:rFonts w:ascii="Times New Roman" w:eastAsia="Times New Roman" w:hAnsi="Times New Roman" w:cs="Times New Roman"/>
          <w:color w:val="646464"/>
          <w:sz w:val="28"/>
          <w:szCs w:val="28"/>
          <w:lang w:eastAsia="ru-RU"/>
        </w:rPr>
        <w:t>көзқарасы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бойынша</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ұйым</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сыртқы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ортадағы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өзгерістерге</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өте</w:t>
      </w:r>
      <w:proofErr w:type="spellEnd"/>
      <w:r w:rsidRPr="005D2266">
        <w:rPr>
          <w:rFonts w:ascii="Times New Roman" w:eastAsia="Times New Roman" w:hAnsi="Times New Roman" w:cs="Times New Roman"/>
          <w:color w:val="646464"/>
          <w:sz w:val="28"/>
          <w:szCs w:val="28"/>
          <w:lang w:eastAsia="ru-RU"/>
        </w:rPr>
        <w:t xml:space="preserve"> тез </w:t>
      </w:r>
      <w:proofErr w:type="spellStart"/>
      <w:r w:rsidRPr="005D2266">
        <w:rPr>
          <w:rFonts w:ascii="Times New Roman" w:eastAsia="Times New Roman" w:hAnsi="Times New Roman" w:cs="Times New Roman"/>
          <w:color w:val="646464"/>
          <w:sz w:val="28"/>
          <w:szCs w:val="28"/>
          <w:lang w:eastAsia="ru-RU"/>
        </w:rPr>
        <w:t>және</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айқын</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әсер</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ететін</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ашық</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жүйе</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болып</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табылады</w:t>
      </w:r>
      <w:proofErr w:type="spellEnd"/>
      <w:r w:rsidRPr="005D2266">
        <w:rPr>
          <w:rFonts w:ascii="Times New Roman" w:eastAsia="Times New Roman" w:hAnsi="Times New Roman" w:cs="Times New Roman"/>
          <w:color w:val="646464"/>
          <w:sz w:val="28"/>
          <w:szCs w:val="28"/>
          <w:lang w:eastAsia="ru-RU"/>
        </w:rPr>
        <w:t>.</w:t>
      </w:r>
    </w:p>
    <w:p w14:paraId="27FD9E23" w14:textId="77777777" w:rsidR="005D2266" w:rsidRPr="005D2266" w:rsidRDefault="005D2266" w:rsidP="005D2266">
      <w:pPr>
        <w:spacing w:after="0" w:line="240" w:lineRule="auto"/>
        <w:rPr>
          <w:rFonts w:ascii="Times New Roman" w:hAnsi="Times New Roman" w:cs="Times New Roman"/>
          <w:sz w:val="28"/>
          <w:szCs w:val="28"/>
        </w:rPr>
      </w:pPr>
      <w:proofErr w:type="spellStart"/>
      <w:r w:rsidRPr="005D2266">
        <w:rPr>
          <w:rFonts w:ascii="Times New Roman" w:hAnsi="Times New Roman" w:cs="Times New Roman"/>
          <w:sz w:val="28"/>
          <w:szCs w:val="28"/>
        </w:rPr>
        <w:t>Бұл</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факторлар</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болуы</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мүмкін</w:t>
      </w:r>
      <w:proofErr w:type="spellEnd"/>
      <w:r w:rsidRPr="005D2266">
        <w:rPr>
          <w:rFonts w:ascii="Times New Roman" w:hAnsi="Times New Roman" w:cs="Times New Roman"/>
          <w:sz w:val="28"/>
          <w:szCs w:val="28"/>
        </w:rPr>
        <w:t>:</w:t>
      </w:r>
    </w:p>
    <w:p w14:paraId="47A879C2" w14:textId="77777777" w:rsidR="005D2266" w:rsidRPr="005D2266" w:rsidRDefault="005D2266" w:rsidP="005D2266">
      <w:pPr>
        <w:numPr>
          <w:ilvl w:val="0"/>
          <w:numId w:val="3"/>
        </w:numPr>
        <w:spacing w:after="0" w:line="240" w:lineRule="auto"/>
        <w:contextualSpacing/>
        <w:rPr>
          <w:rFonts w:ascii="Times New Roman" w:hAnsi="Times New Roman" w:cs="Times New Roman"/>
          <w:sz w:val="28"/>
          <w:szCs w:val="28"/>
        </w:rPr>
      </w:pPr>
      <w:proofErr w:type="spellStart"/>
      <w:r w:rsidRPr="005D2266">
        <w:rPr>
          <w:rFonts w:ascii="Times New Roman" w:hAnsi="Times New Roman" w:cs="Times New Roman"/>
          <w:sz w:val="28"/>
          <w:szCs w:val="28"/>
        </w:rPr>
        <w:t>сыртқы</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ортаның</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әсері</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кірісте</w:t>
      </w:r>
      <w:proofErr w:type="spellEnd"/>
      <w:r w:rsidRPr="005D2266">
        <w:rPr>
          <w:rFonts w:ascii="Times New Roman" w:hAnsi="Times New Roman" w:cs="Times New Roman"/>
          <w:sz w:val="28"/>
          <w:szCs w:val="28"/>
        </w:rPr>
        <w:t xml:space="preserve"> де, </w:t>
      </w:r>
      <w:proofErr w:type="spellStart"/>
      <w:r w:rsidRPr="005D2266">
        <w:rPr>
          <w:rFonts w:ascii="Times New Roman" w:hAnsi="Times New Roman" w:cs="Times New Roman"/>
          <w:sz w:val="28"/>
          <w:szCs w:val="28"/>
        </w:rPr>
        <w:t>шығыста</w:t>
      </w:r>
      <w:proofErr w:type="spellEnd"/>
      <w:r w:rsidRPr="005D2266">
        <w:rPr>
          <w:rFonts w:ascii="Times New Roman" w:hAnsi="Times New Roman" w:cs="Times New Roman"/>
          <w:sz w:val="28"/>
          <w:szCs w:val="28"/>
        </w:rPr>
        <w:t xml:space="preserve"> да);</w:t>
      </w:r>
    </w:p>
    <w:p w14:paraId="2553E789" w14:textId="77777777" w:rsidR="005D2266" w:rsidRPr="005D2266" w:rsidRDefault="005D2266" w:rsidP="005D2266">
      <w:pPr>
        <w:numPr>
          <w:ilvl w:val="0"/>
          <w:numId w:val="3"/>
        </w:numPr>
        <w:spacing w:after="0" w:line="240" w:lineRule="auto"/>
        <w:contextualSpacing/>
        <w:rPr>
          <w:rFonts w:ascii="Times New Roman" w:hAnsi="Times New Roman" w:cs="Times New Roman"/>
          <w:sz w:val="28"/>
          <w:szCs w:val="28"/>
        </w:rPr>
      </w:pPr>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өндіріс</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технологиясын</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өзгертуге</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ұмтылу</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яғни</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корпорацияның</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технологиясы</w:t>
      </w:r>
      <w:proofErr w:type="spellEnd"/>
      <w:r w:rsidRPr="005D2266">
        <w:rPr>
          <w:rFonts w:ascii="Times New Roman" w:hAnsi="Times New Roman" w:cs="Times New Roman"/>
          <w:sz w:val="28"/>
          <w:szCs w:val="28"/>
        </w:rPr>
        <w:t>;</w:t>
      </w:r>
    </w:p>
    <w:p w14:paraId="1EE6475E" w14:textId="77777777" w:rsidR="005D2266" w:rsidRPr="005D2266" w:rsidRDefault="005D2266" w:rsidP="005D2266">
      <w:pPr>
        <w:numPr>
          <w:ilvl w:val="0"/>
          <w:numId w:val="3"/>
        </w:numPr>
        <w:spacing w:after="0" w:line="240" w:lineRule="auto"/>
        <w:contextualSpacing/>
        <w:rPr>
          <w:rFonts w:ascii="Times New Roman" w:hAnsi="Times New Roman" w:cs="Times New Roman"/>
          <w:sz w:val="28"/>
          <w:szCs w:val="28"/>
        </w:rPr>
      </w:pPr>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басшылардың</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мақсаттарын</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өзгерту</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яғни</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корпорацияның</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меншік</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иелері</w:t>
      </w:r>
      <w:proofErr w:type="spellEnd"/>
      <w:r w:rsidRPr="005D2266">
        <w:rPr>
          <w:rFonts w:ascii="Times New Roman" w:hAnsi="Times New Roman" w:cs="Times New Roman"/>
          <w:sz w:val="28"/>
          <w:szCs w:val="28"/>
        </w:rPr>
        <w:t xml:space="preserve"> мен </w:t>
      </w:r>
      <w:proofErr w:type="spellStart"/>
      <w:r w:rsidRPr="005D2266">
        <w:rPr>
          <w:rFonts w:ascii="Times New Roman" w:hAnsi="Times New Roman" w:cs="Times New Roman"/>
          <w:sz w:val="28"/>
          <w:szCs w:val="28"/>
        </w:rPr>
        <w:t>иелері</w:t>
      </w:r>
      <w:proofErr w:type="spellEnd"/>
      <w:r w:rsidRPr="005D2266">
        <w:rPr>
          <w:rFonts w:ascii="Times New Roman" w:hAnsi="Times New Roman" w:cs="Times New Roman"/>
          <w:sz w:val="28"/>
          <w:szCs w:val="28"/>
        </w:rPr>
        <w:t>;</w:t>
      </w:r>
    </w:p>
    <w:p w14:paraId="034C9767" w14:textId="77777777" w:rsidR="005D2266" w:rsidRPr="005D2266" w:rsidRDefault="005D2266" w:rsidP="005D2266">
      <w:pPr>
        <w:numPr>
          <w:ilvl w:val="0"/>
          <w:numId w:val="3"/>
        </w:numPr>
        <w:spacing w:after="0" w:line="240" w:lineRule="auto"/>
        <w:contextualSpacing/>
        <w:rPr>
          <w:rFonts w:ascii="Times New Roman" w:hAnsi="Times New Roman" w:cs="Times New Roman"/>
          <w:sz w:val="28"/>
          <w:szCs w:val="28"/>
        </w:rPr>
      </w:pPr>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кез</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келген</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ұйымның</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негізгі</w:t>
      </w:r>
      <w:proofErr w:type="spellEnd"/>
      <w:r w:rsidRPr="005D2266">
        <w:rPr>
          <w:rFonts w:ascii="Times New Roman" w:hAnsi="Times New Roman" w:cs="Times New Roman"/>
          <w:sz w:val="28"/>
          <w:szCs w:val="28"/>
        </w:rPr>
        <w:t xml:space="preserve"> факторы </w:t>
      </w:r>
      <w:proofErr w:type="spellStart"/>
      <w:r w:rsidRPr="005D2266">
        <w:rPr>
          <w:rFonts w:ascii="Times New Roman" w:hAnsi="Times New Roman" w:cs="Times New Roman"/>
          <w:sz w:val="28"/>
          <w:szCs w:val="28"/>
        </w:rPr>
        <w:t>ретінде</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персоналдың</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мақсаттарын</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өзгерту</w:t>
      </w:r>
      <w:proofErr w:type="spellEnd"/>
      <w:r w:rsidRPr="005D2266">
        <w:rPr>
          <w:rFonts w:ascii="Times New Roman" w:hAnsi="Times New Roman" w:cs="Times New Roman"/>
          <w:sz w:val="28"/>
          <w:szCs w:val="28"/>
        </w:rPr>
        <w:t>.</w:t>
      </w:r>
    </w:p>
    <w:p w14:paraId="2C58EB03" w14:textId="77777777" w:rsidR="005D2266" w:rsidRPr="005D2266" w:rsidRDefault="005D2266" w:rsidP="005D2266">
      <w:pPr>
        <w:spacing w:after="0" w:line="240" w:lineRule="auto"/>
        <w:rPr>
          <w:rFonts w:ascii="Times New Roman" w:hAnsi="Times New Roman" w:cs="Times New Roman"/>
          <w:sz w:val="28"/>
          <w:szCs w:val="28"/>
        </w:rPr>
      </w:pPr>
      <w:proofErr w:type="spellStart"/>
      <w:r w:rsidRPr="005D2266">
        <w:rPr>
          <w:rFonts w:ascii="Times New Roman" w:hAnsi="Times New Roman" w:cs="Times New Roman"/>
          <w:sz w:val="28"/>
          <w:szCs w:val="28"/>
        </w:rPr>
        <w:t>Жалпы</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дағдарыстар</w:t>
      </w:r>
      <w:proofErr w:type="spellEnd"/>
      <w:r w:rsidRPr="005D2266">
        <w:rPr>
          <w:rFonts w:ascii="Times New Roman" w:hAnsi="Times New Roman" w:cs="Times New Roman"/>
          <w:sz w:val="28"/>
          <w:szCs w:val="28"/>
        </w:rPr>
        <w:t xml:space="preserve"> мен </w:t>
      </w:r>
      <w:proofErr w:type="spellStart"/>
      <w:r w:rsidRPr="005D2266">
        <w:rPr>
          <w:rFonts w:ascii="Times New Roman" w:hAnsi="Times New Roman" w:cs="Times New Roman"/>
          <w:sz w:val="28"/>
          <w:szCs w:val="28"/>
        </w:rPr>
        <w:t>циклдердің</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келесі</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түрлері</w:t>
      </w:r>
      <w:proofErr w:type="spellEnd"/>
      <w:r w:rsidRPr="005D2266">
        <w:rPr>
          <w:rFonts w:ascii="Times New Roman" w:hAnsi="Times New Roman" w:cs="Times New Roman"/>
          <w:sz w:val="28"/>
          <w:szCs w:val="28"/>
        </w:rPr>
        <w:t xml:space="preserve"> </w:t>
      </w:r>
      <w:proofErr w:type="spellStart"/>
      <w:r w:rsidRPr="005D2266">
        <w:rPr>
          <w:rFonts w:ascii="Times New Roman" w:hAnsi="Times New Roman" w:cs="Times New Roman"/>
          <w:sz w:val="28"/>
          <w:szCs w:val="28"/>
        </w:rPr>
        <w:t>ажыратылады</w:t>
      </w:r>
      <w:proofErr w:type="spellEnd"/>
    </w:p>
    <w:p w14:paraId="6A3CAC74" w14:textId="77777777" w:rsidR="005D2266" w:rsidRPr="005D2266" w:rsidRDefault="005D2266" w:rsidP="005D2266">
      <w:pPr>
        <w:spacing w:after="0" w:line="240" w:lineRule="auto"/>
        <w:rPr>
          <w:rFonts w:ascii="Times New Roman" w:eastAsia="Times New Roman" w:hAnsi="Times New Roman" w:cs="Times New Roman"/>
          <w:color w:val="646464"/>
          <w:sz w:val="28"/>
          <w:szCs w:val="28"/>
          <w:lang w:eastAsia="ru-RU"/>
        </w:rPr>
      </w:pPr>
      <w:r w:rsidRPr="005D2266">
        <w:rPr>
          <w:rFonts w:ascii="Times New Roman" w:hAnsi="Times New Roman" w:cs="Times New Roman"/>
          <w:sz w:val="28"/>
          <w:szCs w:val="28"/>
        </w:rPr>
        <w:tab/>
      </w:r>
      <w:proofErr w:type="spellStart"/>
      <w:r w:rsidRPr="005D2266">
        <w:rPr>
          <w:rFonts w:ascii="Times New Roman" w:eastAsia="Times New Roman" w:hAnsi="Times New Roman" w:cs="Times New Roman"/>
          <w:color w:val="646464"/>
          <w:sz w:val="28"/>
          <w:szCs w:val="28"/>
          <w:lang w:eastAsia="ru-RU"/>
        </w:rPr>
        <w:t>Өздеріңіз</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білетіндей</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экономикалық</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дағдарыстың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ең</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көп</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тараған</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түпкі</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себебі</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тауарларды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өндіру</w:t>
      </w:r>
      <w:proofErr w:type="spellEnd"/>
      <w:r w:rsidRPr="005D2266">
        <w:rPr>
          <w:rFonts w:ascii="Times New Roman" w:eastAsia="Times New Roman" w:hAnsi="Times New Roman" w:cs="Times New Roman"/>
          <w:color w:val="646464"/>
          <w:sz w:val="28"/>
          <w:szCs w:val="28"/>
          <w:lang w:eastAsia="ru-RU"/>
        </w:rPr>
        <w:t xml:space="preserve"> мен </w:t>
      </w:r>
      <w:proofErr w:type="spellStart"/>
      <w:r w:rsidRPr="005D2266">
        <w:rPr>
          <w:rFonts w:ascii="Times New Roman" w:eastAsia="Times New Roman" w:hAnsi="Times New Roman" w:cs="Times New Roman"/>
          <w:color w:val="646464"/>
          <w:sz w:val="28"/>
          <w:szCs w:val="28"/>
          <w:lang w:eastAsia="ru-RU"/>
        </w:rPr>
        <w:t>тұтыну</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арасындағы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алшақтық</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болып</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табылады</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т.б</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жиынтық</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сұраныс</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және</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жиынтық</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ұсыныс</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Дағдарыс</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себептерінің</w:t>
      </w:r>
      <w:proofErr w:type="spellEnd"/>
      <w:r w:rsidRPr="005D2266">
        <w:rPr>
          <w:rFonts w:ascii="Times New Roman" w:eastAsia="Times New Roman" w:hAnsi="Times New Roman" w:cs="Times New Roman"/>
          <w:color w:val="646464"/>
          <w:sz w:val="28"/>
          <w:szCs w:val="28"/>
          <w:lang w:eastAsia="ru-RU"/>
        </w:rPr>
        <w:t xml:space="preserve"> де </w:t>
      </w:r>
      <w:proofErr w:type="spellStart"/>
      <w:r w:rsidRPr="005D2266">
        <w:rPr>
          <w:rFonts w:ascii="Times New Roman" w:eastAsia="Times New Roman" w:hAnsi="Times New Roman" w:cs="Times New Roman"/>
          <w:color w:val="646464"/>
          <w:sz w:val="28"/>
          <w:szCs w:val="28"/>
          <w:lang w:eastAsia="ru-RU"/>
        </w:rPr>
        <w:t>көптеген</w:t>
      </w:r>
      <w:proofErr w:type="spellEnd"/>
      <w:r w:rsidRPr="005D2266">
        <w:rPr>
          <w:rFonts w:ascii="Times New Roman" w:eastAsia="Times New Roman" w:hAnsi="Times New Roman" w:cs="Times New Roman"/>
          <w:color w:val="646464"/>
          <w:sz w:val="28"/>
          <w:szCs w:val="28"/>
          <w:lang w:eastAsia="ru-RU"/>
        </w:rPr>
        <w:t xml:space="preserve"> </w:t>
      </w:r>
      <w:proofErr w:type="spellStart"/>
      <w:r w:rsidRPr="005D2266">
        <w:rPr>
          <w:rFonts w:ascii="Times New Roman" w:eastAsia="Times New Roman" w:hAnsi="Times New Roman" w:cs="Times New Roman"/>
          <w:color w:val="646464"/>
          <w:sz w:val="28"/>
          <w:szCs w:val="28"/>
          <w:lang w:eastAsia="ru-RU"/>
        </w:rPr>
        <w:t>классификациялары</w:t>
      </w:r>
      <w:proofErr w:type="spellEnd"/>
      <w:r w:rsidRPr="005D2266">
        <w:rPr>
          <w:rFonts w:ascii="Times New Roman" w:eastAsia="Times New Roman" w:hAnsi="Times New Roman" w:cs="Times New Roman"/>
          <w:color w:val="646464"/>
          <w:sz w:val="28"/>
          <w:szCs w:val="28"/>
          <w:lang w:eastAsia="ru-RU"/>
        </w:rPr>
        <w:t xml:space="preserve"> бар.</w:t>
      </w:r>
    </w:p>
    <w:p w14:paraId="34B0D13B" w14:textId="77777777" w:rsidR="005D2266" w:rsidRPr="005D2266" w:rsidRDefault="005D2266" w:rsidP="005D2266">
      <w:pPr>
        <w:tabs>
          <w:tab w:val="left" w:pos="1036"/>
        </w:tabs>
        <w:spacing w:after="0" w:line="240" w:lineRule="auto"/>
        <w:rPr>
          <w:rFonts w:ascii="Times New Roman" w:eastAsia="Times New Roman" w:hAnsi="Times New Roman" w:cs="Times New Roman"/>
          <w:sz w:val="28"/>
          <w:szCs w:val="28"/>
          <w:lang w:eastAsia="ru-RU"/>
        </w:rPr>
      </w:pPr>
      <w:r w:rsidRPr="005D2266">
        <w:rPr>
          <w:rFonts w:ascii="Times New Roman" w:eastAsia="Times New Roman" w:hAnsi="Times New Roman" w:cs="Times New Roman"/>
          <w:sz w:val="28"/>
          <w:szCs w:val="28"/>
          <w:lang w:eastAsia="ru-RU"/>
        </w:rPr>
        <w:tab/>
      </w:r>
      <w:proofErr w:type="spellStart"/>
      <w:r w:rsidRPr="005D2266">
        <w:rPr>
          <w:rFonts w:ascii="Times New Roman" w:eastAsia="Times New Roman" w:hAnsi="Times New Roman" w:cs="Times New Roman"/>
          <w:sz w:val="28"/>
          <w:szCs w:val="28"/>
          <w:lang w:eastAsia="ru-RU"/>
        </w:rPr>
        <w:t>Дағдарыстардың</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себептері</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ғана</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емес</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олардың</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салдары</w:t>
      </w:r>
      <w:proofErr w:type="spellEnd"/>
      <w:r w:rsidRPr="005D2266">
        <w:rPr>
          <w:rFonts w:ascii="Times New Roman" w:eastAsia="Times New Roman" w:hAnsi="Times New Roman" w:cs="Times New Roman"/>
          <w:sz w:val="28"/>
          <w:szCs w:val="28"/>
          <w:lang w:eastAsia="ru-RU"/>
        </w:rPr>
        <w:t xml:space="preserve"> да </w:t>
      </w:r>
      <w:proofErr w:type="spellStart"/>
      <w:r w:rsidRPr="005D2266">
        <w:rPr>
          <w:rFonts w:ascii="Times New Roman" w:eastAsia="Times New Roman" w:hAnsi="Times New Roman" w:cs="Times New Roman"/>
          <w:sz w:val="28"/>
          <w:szCs w:val="28"/>
          <w:lang w:eastAsia="ru-RU"/>
        </w:rPr>
        <w:t>әртүрлі</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болуы</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мүмкін</w:t>
      </w:r>
      <w:proofErr w:type="spellEnd"/>
      <w:r w:rsidRPr="005D2266">
        <w:rPr>
          <w:rFonts w:ascii="Times New Roman" w:eastAsia="Times New Roman" w:hAnsi="Times New Roman" w:cs="Times New Roman"/>
          <w:sz w:val="28"/>
          <w:szCs w:val="28"/>
          <w:lang w:eastAsia="ru-RU"/>
        </w:rPr>
        <w:t>.</w:t>
      </w:r>
    </w:p>
    <w:p w14:paraId="7E579E45" w14:textId="77777777" w:rsidR="005D2266" w:rsidRPr="005D2266" w:rsidRDefault="005D2266" w:rsidP="005D2266">
      <w:pPr>
        <w:tabs>
          <w:tab w:val="left" w:pos="1036"/>
        </w:tabs>
        <w:spacing w:after="0" w:line="240" w:lineRule="auto"/>
        <w:rPr>
          <w:rFonts w:ascii="Times New Roman" w:eastAsia="Times New Roman" w:hAnsi="Times New Roman" w:cs="Times New Roman"/>
          <w:sz w:val="28"/>
          <w:szCs w:val="28"/>
          <w:lang w:eastAsia="ru-RU"/>
        </w:rPr>
      </w:pPr>
      <w:proofErr w:type="spellStart"/>
      <w:r w:rsidRPr="005D2266">
        <w:rPr>
          <w:rFonts w:ascii="Times New Roman" w:eastAsia="Times New Roman" w:hAnsi="Times New Roman" w:cs="Times New Roman"/>
          <w:sz w:val="28"/>
          <w:szCs w:val="28"/>
          <w:lang w:eastAsia="ru-RU"/>
        </w:rPr>
        <w:lastRenderedPageBreak/>
        <w:t>Бұл</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салдарлар</w:t>
      </w:r>
      <w:proofErr w:type="spellEnd"/>
      <w:r w:rsidRPr="005D2266">
        <w:rPr>
          <w:rFonts w:ascii="Times New Roman" w:eastAsia="Times New Roman" w:hAnsi="Times New Roman" w:cs="Times New Roman"/>
          <w:sz w:val="28"/>
          <w:szCs w:val="28"/>
          <w:lang w:eastAsia="ru-RU"/>
        </w:rPr>
        <w:t>:</w:t>
      </w:r>
    </w:p>
    <w:p w14:paraId="025FB51B" w14:textId="77777777" w:rsidR="005D2266" w:rsidRPr="005D2266" w:rsidRDefault="005D2266" w:rsidP="005D2266">
      <w:pPr>
        <w:numPr>
          <w:ilvl w:val="0"/>
          <w:numId w:val="3"/>
        </w:numPr>
        <w:tabs>
          <w:tab w:val="left" w:pos="1036"/>
        </w:tabs>
        <w:spacing w:after="0" w:line="240" w:lineRule="auto"/>
        <w:contextualSpacing/>
        <w:rPr>
          <w:rFonts w:ascii="Times New Roman" w:eastAsia="Times New Roman" w:hAnsi="Times New Roman" w:cs="Times New Roman"/>
          <w:sz w:val="28"/>
          <w:szCs w:val="28"/>
          <w:lang w:eastAsia="ru-RU"/>
        </w:rPr>
      </w:pPr>
      <w:proofErr w:type="spellStart"/>
      <w:r w:rsidRPr="005D2266">
        <w:rPr>
          <w:rFonts w:ascii="Times New Roman" w:eastAsia="Times New Roman" w:hAnsi="Times New Roman" w:cs="Times New Roman"/>
          <w:sz w:val="28"/>
          <w:szCs w:val="28"/>
          <w:lang w:eastAsia="ru-RU"/>
        </w:rPr>
        <w:t>ұйымды</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жаңарту</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немесе</w:t>
      </w:r>
      <w:proofErr w:type="spellEnd"/>
      <w:r w:rsidRPr="005D2266">
        <w:rPr>
          <w:rFonts w:ascii="Times New Roman" w:eastAsia="Times New Roman" w:hAnsi="Times New Roman" w:cs="Times New Roman"/>
          <w:sz w:val="28"/>
          <w:szCs w:val="28"/>
          <w:lang w:eastAsia="ru-RU"/>
        </w:rPr>
        <w:t xml:space="preserve"> оны </w:t>
      </w:r>
      <w:proofErr w:type="spellStart"/>
      <w:r w:rsidRPr="005D2266">
        <w:rPr>
          <w:rFonts w:ascii="Times New Roman" w:eastAsia="Times New Roman" w:hAnsi="Times New Roman" w:cs="Times New Roman"/>
          <w:sz w:val="28"/>
          <w:szCs w:val="28"/>
          <w:lang w:eastAsia="ru-RU"/>
        </w:rPr>
        <w:t>жою</w:t>
      </w:r>
      <w:proofErr w:type="spellEnd"/>
      <w:r w:rsidRPr="005D2266">
        <w:rPr>
          <w:rFonts w:ascii="Times New Roman" w:eastAsia="Times New Roman" w:hAnsi="Times New Roman" w:cs="Times New Roman"/>
          <w:sz w:val="28"/>
          <w:szCs w:val="28"/>
          <w:lang w:eastAsia="ru-RU"/>
        </w:rPr>
        <w:t>;</w:t>
      </w:r>
    </w:p>
    <w:p w14:paraId="2CB37FFC" w14:textId="77777777" w:rsidR="005D2266" w:rsidRPr="005D2266" w:rsidRDefault="005D2266" w:rsidP="005D2266">
      <w:pPr>
        <w:numPr>
          <w:ilvl w:val="0"/>
          <w:numId w:val="3"/>
        </w:numPr>
        <w:tabs>
          <w:tab w:val="left" w:pos="1036"/>
        </w:tabs>
        <w:spacing w:after="0" w:line="240" w:lineRule="auto"/>
        <w:contextualSpacing/>
        <w:rPr>
          <w:rFonts w:ascii="Times New Roman" w:eastAsia="Times New Roman" w:hAnsi="Times New Roman" w:cs="Times New Roman"/>
          <w:sz w:val="28"/>
          <w:szCs w:val="28"/>
          <w:lang w:eastAsia="ru-RU"/>
        </w:rPr>
      </w:pPr>
      <w:proofErr w:type="spellStart"/>
      <w:r w:rsidRPr="005D2266">
        <w:rPr>
          <w:rFonts w:ascii="Times New Roman" w:eastAsia="Times New Roman" w:hAnsi="Times New Roman" w:cs="Times New Roman"/>
          <w:sz w:val="28"/>
          <w:szCs w:val="28"/>
          <w:lang w:eastAsia="ru-RU"/>
        </w:rPr>
        <w:t>ұйымның</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жетілдірілуі</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немесе</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жаңа</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дағдарыстың</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пайда</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болуы</w:t>
      </w:r>
      <w:proofErr w:type="spellEnd"/>
      <w:r w:rsidRPr="005D2266">
        <w:rPr>
          <w:rFonts w:ascii="Times New Roman" w:eastAsia="Times New Roman" w:hAnsi="Times New Roman" w:cs="Times New Roman"/>
          <w:sz w:val="28"/>
          <w:szCs w:val="28"/>
          <w:lang w:eastAsia="ru-RU"/>
        </w:rPr>
        <w:t>;</w:t>
      </w:r>
    </w:p>
    <w:p w14:paraId="7D41C2B5" w14:textId="77777777" w:rsidR="005D2266" w:rsidRPr="005D2266" w:rsidRDefault="005D2266" w:rsidP="005D2266">
      <w:pPr>
        <w:numPr>
          <w:ilvl w:val="0"/>
          <w:numId w:val="3"/>
        </w:numPr>
        <w:tabs>
          <w:tab w:val="left" w:pos="1036"/>
        </w:tabs>
        <w:spacing w:after="0" w:line="240" w:lineRule="auto"/>
        <w:contextualSpacing/>
        <w:rPr>
          <w:rFonts w:ascii="Times New Roman" w:eastAsia="Times New Roman" w:hAnsi="Times New Roman" w:cs="Times New Roman"/>
          <w:sz w:val="28"/>
          <w:szCs w:val="28"/>
          <w:lang w:eastAsia="ru-RU"/>
        </w:rPr>
      </w:pPr>
      <w:proofErr w:type="spellStart"/>
      <w:r w:rsidRPr="005D2266">
        <w:rPr>
          <w:rFonts w:ascii="Times New Roman" w:eastAsia="Times New Roman" w:hAnsi="Times New Roman" w:cs="Times New Roman"/>
          <w:sz w:val="28"/>
          <w:szCs w:val="28"/>
          <w:lang w:eastAsia="ru-RU"/>
        </w:rPr>
        <w:t>дағдарыстың</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шиеленісуі</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немесе</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жеңілуі</w:t>
      </w:r>
      <w:proofErr w:type="spellEnd"/>
      <w:r w:rsidRPr="005D2266">
        <w:rPr>
          <w:rFonts w:ascii="Times New Roman" w:eastAsia="Times New Roman" w:hAnsi="Times New Roman" w:cs="Times New Roman"/>
          <w:sz w:val="28"/>
          <w:szCs w:val="28"/>
          <w:lang w:eastAsia="ru-RU"/>
        </w:rPr>
        <w:t>;</w:t>
      </w:r>
    </w:p>
    <w:p w14:paraId="5ED79AA1" w14:textId="77777777" w:rsidR="005D2266" w:rsidRPr="005D2266" w:rsidRDefault="005D2266" w:rsidP="005D2266">
      <w:pPr>
        <w:numPr>
          <w:ilvl w:val="0"/>
          <w:numId w:val="3"/>
        </w:numPr>
        <w:tabs>
          <w:tab w:val="left" w:pos="1036"/>
        </w:tabs>
        <w:spacing w:after="0" w:line="240" w:lineRule="auto"/>
        <w:contextualSpacing/>
        <w:rPr>
          <w:rFonts w:ascii="Times New Roman" w:eastAsia="Times New Roman" w:hAnsi="Times New Roman" w:cs="Times New Roman"/>
          <w:sz w:val="28"/>
          <w:szCs w:val="28"/>
          <w:lang w:eastAsia="ru-RU"/>
        </w:rPr>
      </w:pPr>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жүйенің</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күрт</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өзгеруі</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немесе</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дағдарыстан</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жұмсақ</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шығу</w:t>
      </w:r>
      <w:proofErr w:type="spellEnd"/>
      <w:r w:rsidRPr="005D2266">
        <w:rPr>
          <w:rFonts w:ascii="Times New Roman" w:eastAsia="Times New Roman" w:hAnsi="Times New Roman" w:cs="Times New Roman"/>
          <w:sz w:val="28"/>
          <w:szCs w:val="28"/>
          <w:lang w:eastAsia="ru-RU"/>
        </w:rPr>
        <w:t>;</w:t>
      </w:r>
    </w:p>
    <w:p w14:paraId="1053FC84" w14:textId="77777777" w:rsidR="005D2266" w:rsidRPr="005D2266" w:rsidRDefault="005D2266" w:rsidP="005D2266">
      <w:pPr>
        <w:numPr>
          <w:ilvl w:val="0"/>
          <w:numId w:val="3"/>
        </w:numPr>
        <w:tabs>
          <w:tab w:val="left" w:pos="1036"/>
        </w:tabs>
        <w:spacing w:after="0" w:line="240" w:lineRule="auto"/>
        <w:contextualSpacing/>
        <w:rPr>
          <w:rFonts w:ascii="Times New Roman" w:eastAsia="Times New Roman" w:hAnsi="Times New Roman" w:cs="Times New Roman"/>
          <w:sz w:val="28"/>
          <w:szCs w:val="28"/>
          <w:lang w:eastAsia="ru-RU"/>
        </w:rPr>
      </w:pPr>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ұзақ</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мерзімді</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немесе</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қысқа</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мерзімді</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өзгерістер</w:t>
      </w:r>
      <w:proofErr w:type="spellEnd"/>
      <w:r w:rsidRPr="005D2266">
        <w:rPr>
          <w:rFonts w:ascii="Times New Roman" w:eastAsia="Times New Roman" w:hAnsi="Times New Roman" w:cs="Times New Roman"/>
          <w:sz w:val="28"/>
          <w:szCs w:val="28"/>
          <w:lang w:eastAsia="ru-RU"/>
        </w:rPr>
        <w:t>;</w:t>
      </w:r>
    </w:p>
    <w:p w14:paraId="010B0842" w14:textId="77777777" w:rsidR="005D2266" w:rsidRPr="005D2266" w:rsidRDefault="005D2266" w:rsidP="005D2266">
      <w:pPr>
        <w:numPr>
          <w:ilvl w:val="0"/>
          <w:numId w:val="3"/>
        </w:numPr>
        <w:tabs>
          <w:tab w:val="left" w:pos="1036"/>
        </w:tabs>
        <w:spacing w:after="0" w:line="240" w:lineRule="auto"/>
        <w:contextualSpacing/>
        <w:rPr>
          <w:rFonts w:ascii="Times New Roman" w:eastAsia="Times New Roman" w:hAnsi="Times New Roman" w:cs="Times New Roman"/>
          <w:sz w:val="28"/>
          <w:szCs w:val="28"/>
          <w:lang w:eastAsia="ru-RU"/>
        </w:rPr>
      </w:pPr>
      <w:proofErr w:type="spellStart"/>
      <w:r w:rsidRPr="005D2266">
        <w:rPr>
          <w:rFonts w:ascii="Times New Roman" w:eastAsia="Times New Roman" w:hAnsi="Times New Roman" w:cs="Times New Roman"/>
          <w:sz w:val="28"/>
          <w:szCs w:val="28"/>
          <w:lang w:eastAsia="ru-RU"/>
        </w:rPr>
        <w:t>қайтымсыз</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немесе</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қайтымды</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өзгерістер</w:t>
      </w:r>
      <w:proofErr w:type="spellEnd"/>
      <w:r w:rsidRPr="005D2266">
        <w:rPr>
          <w:rFonts w:ascii="Times New Roman" w:eastAsia="Times New Roman" w:hAnsi="Times New Roman" w:cs="Times New Roman"/>
          <w:sz w:val="28"/>
          <w:szCs w:val="28"/>
          <w:lang w:eastAsia="ru-RU"/>
        </w:rPr>
        <w:t>;</w:t>
      </w:r>
    </w:p>
    <w:p w14:paraId="1F487736" w14:textId="77777777" w:rsidR="005D2266" w:rsidRPr="005D2266" w:rsidRDefault="005D2266" w:rsidP="005D2266">
      <w:pPr>
        <w:numPr>
          <w:ilvl w:val="0"/>
          <w:numId w:val="3"/>
        </w:numPr>
        <w:tabs>
          <w:tab w:val="left" w:pos="1036"/>
        </w:tabs>
        <w:spacing w:after="0" w:line="240" w:lineRule="auto"/>
        <w:contextualSpacing/>
        <w:rPr>
          <w:rFonts w:ascii="Times New Roman" w:eastAsia="Times New Roman" w:hAnsi="Times New Roman" w:cs="Times New Roman"/>
          <w:sz w:val="28"/>
          <w:szCs w:val="28"/>
          <w:lang w:eastAsia="ru-RU"/>
        </w:rPr>
      </w:pPr>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сапалық</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немесе</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сандық</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өзгерістер</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және</w:t>
      </w:r>
      <w:proofErr w:type="spellEnd"/>
      <w:r w:rsidRPr="005D2266">
        <w:rPr>
          <w:rFonts w:ascii="Times New Roman" w:eastAsia="Times New Roman" w:hAnsi="Times New Roman" w:cs="Times New Roman"/>
          <w:sz w:val="28"/>
          <w:szCs w:val="28"/>
          <w:lang w:eastAsia="ru-RU"/>
        </w:rPr>
        <w:t xml:space="preserve"> </w:t>
      </w:r>
      <w:proofErr w:type="spellStart"/>
      <w:r w:rsidRPr="005D2266">
        <w:rPr>
          <w:rFonts w:ascii="Times New Roman" w:eastAsia="Times New Roman" w:hAnsi="Times New Roman" w:cs="Times New Roman"/>
          <w:sz w:val="28"/>
          <w:szCs w:val="28"/>
          <w:lang w:eastAsia="ru-RU"/>
        </w:rPr>
        <w:t>т.б</w:t>
      </w:r>
      <w:proofErr w:type="spellEnd"/>
      <w:r w:rsidRPr="005D2266">
        <w:rPr>
          <w:rFonts w:ascii="Times New Roman" w:eastAsia="Times New Roman" w:hAnsi="Times New Roman" w:cs="Times New Roman"/>
          <w:sz w:val="28"/>
          <w:szCs w:val="28"/>
          <w:lang w:eastAsia="ru-RU"/>
        </w:rPr>
        <w:t>.</w:t>
      </w:r>
    </w:p>
    <w:p w14:paraId="5F0D91C0" w14:textId="269D6D42" w:rsidR="00211E5E" w:rsidRPr="005D2266" w:rsidRDefault="00211E5E" w:rsidP="00211E5E"/>
    <w:p w14:paraId="00755625" w14:textId="307682C3" w:rsidR="00211E5E" w:rsidRPr="00106384" w:rsidRDefault="00211E5E" w:rsidP="00211E5E">
      <w:pPr>
        <w:rPr>
          <w:lang w:val="kk-KZ"/>
        </w:rPr>
      </w:pPr>
    </w:p>
    <w:p w14:paraId="07B1EFD5" w14:textId="77777777" w:rsidR="00211E5E" w:rsidRDefault="00211E5E" w:rsidP="00211E5E">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504A857C" w14:textId="77777777" w:rsidR="00211E5E" w:rsidRDefault="00211E5E" w:rsidP="00211E5E">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211E5E">
        <w:rPr>
          <w:rFonts w:ascii="Times New Roman" w:hAnsi="Times New Roman" w:cs="Times New Roman"/>
          <w:sz w:val="24"/>
          <w:szCs w:val="24"/>
          <w:lang w:val="kk-KZ"/>
        </w:rPr>
        <w:tab/>
      </w:r>
      <w:bookmarkStart w:id="0"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55EFCE59" w14:textId="77777777" w:rsidR="00211E5E" w:rsidRDefault="00211E5E" w:rsidP="00211E5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6BCC002D" w14:textId="77777777" w:rsidR="00211E5E" w:rsidRDefault="00211E5E" w:rsidP="00211E5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0C2FA201" w14:textId="77777777" w:rsidR="00211E5E" w:rsidRDefault="00211E5E" w:rsidP="00211E5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A66CA52" w14:textId="77777777" w:rsidR="00211E5E" w:rsidRDefault="00211E5E" w:rsidP="00211E5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746C69FA" w14:textId="77777777" w:rsidR="00211E5E" w:rsidRDefault="00211E5E" w:rsidP="00211E5E">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7E2A92E1" w14:textId="77777777" w:rsidR="00211E5E" w:rsidRDefault="00211E5E" w:rsidP="00211E5E">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4251B3B4" w14:textId="77777777" w:rsidR="00211E5E" w:rsidRDefault="00211E5E" w:rsidP="00211E5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5367E4DE" w14:textId="77777777" w:rsidR="00211E5E" w:rsidRDefault="00211E5E" w:rsidP="00211E5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53C408BE" w14:textId="77777777" w:rsidR="00211E5E" w:rsidRDefault="00211E5E" w:rsidP="00211E5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229030AD" w14:textId="77777777" w:rsidR="00211E5E" w:rsidRDefault="00211E5E" w:rsidP="00211E5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10A8138C" w14:textId="77777777" w:rsidR="00211E5E" w:rsidRDefault="00211E5E" w:rsidP="00211E5E">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1B02AC44" w14:textId="77777777" w:rsidR="00211E5E" w:rsidRDefault="00211E5E" w:rsidP="00211E5E">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50976E57" w14:textId="77777777" w:rsidR="00211E5E" w:rsidRDefault="00211E5E" w:rsidP="00211E5E">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5C70DDF0"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70FF3453"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098742D3"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251B5712" w14:textId="77777777" w:rsidR="00211E5E" w:rsidRDefault="00211E5E" w:rsidP="00211E5E">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24E80CC8"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753F13D1"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0FE83DDA" w14:textId="77777777" w:rsidR="00211E5E" w:rsidRDefault="00211E5E" w:rsidP="00211E5E">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lastRenderedPageBreak/>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5B9990A9"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2D4F93A3" w14:textId="77777777" w:rsidR="00211E5E" w:rsidRDefault="00211E5E" w:rsidP="00211E5E">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60DFB1CC"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00B4DA4C" w14:textId="77777777" w:rsidR="00211E5E" w:rsidRDefault="00211E5E" w:rsidP="00211E5E">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35273A66" w14:textId="77777777" w:rsidR="00211E5E" w:rsidRDefault="00211E5E" w:rsidP="00211E5E">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3CF83C03" w14:textId="77777777" w:rsidR="00211E5E" w:rsidRDefault="00211E5E" w:rsidP="00211E5E">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1A232615" w14:textId="77777777" w:rsidR="00211E5E" w:rsidRDefault="00211E5E" w:rsidP="00211E5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5178AD79" w14:textId="77777777" w:rsidR="00211E5E" w:rsidRDefault="00211E5E" w:rsidP="00211E5E">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DA3DD7D" w14:textId="77777777" w:rsidR="00211E5E" w:rsidRPr="00211E5E" w:rsidRDefault="00211E5E" w:rsidP="00211E5E">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3274D8C8" w14:textId="77777777" w:rsidR="00211E5E" w:rsidRPr="00211E5E" w:rsidRDefault="00211E5E" w:rsidP="00211E5E">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47AD385D" w14:textId="77777777" w:rsidR="00211E5E" w:rsidRDefault="00211E5E" w:rsidP="00211E5E">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5B581B1B" w14:textId="77777777" w:rsidR="00211E5E" w:rsidRDefault="00211E5E" w:rsidP="00211E5E">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5E14B40C" w14:textId="77777777" w:rsidR="00211E5E" w:rsidRPr="00211E5E" w:rsidRDefault="00211E5E" w:rsidP="00211E5E">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5B4C1703" w14:textId="77777777" w:rsidR="00211E5E" w:rsidRDefault="00211E5E" w:rsidP="00211E5E">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11BA216" w14:textId="77777777" w:rsidR="00211E5E" w:rsidRDefault="00211E5E" w:rsidP="00211E5E">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C25F138" w14:textId="77777777" w:rsidR="00211E5E" w:rsidRDefault="00211E5E" w:rsidP="00211E5E">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06A3D946" w14:textId="77777777" w:rsidR="00211E5E" w:rsidRDefault="00211E5E" w:rsidP="00211E5E">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56D30382" w14:textId="77777777" w:rsidR="00211E5E" w:rsidRPr="00211E5E" w:rsidRDefault="00211E5E" w:rsidP="00211E5E">
      <w:pPr>
        <w:spacing w:after="0" w:line="240" w:lineRule="auto"/>
        <w:rPr>
          <w:rFonts w:ascii="Times New Roman" w:eastAsia="Times New Roman" w:hAnsi="Times New Roman" w:cs="Times New Roman"/>
          <w:color w:val="000000" w:themeColor="text1"/>
          <w:kern w:val="36"/>
          <w:lang w:val="kk-KZ"/>
        </w:rPr>
      </w:pPr>
    </w:p>
    <w:p w14:paraId="783A6B17" w14:textId="77777777" w:rsidR="00211E5E" w:rsidRDefault="00211E5E" w:rsidP="00211E5E">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742B3B87" w14:textId="77777777" w:rsidR="00211E5E" w:rsidRDefault="00211E5E" w:rsidP="00211E5E">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399792B8" w14:textId="77777777" w:rsidR="00211E5E" w:rsidRDefault="00211E5E" w:rsidP="00211E5E">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06E46D3F" w14:textId="77777777" w:rsidR="00211E5E" w:rsidRDefault="00211E5E" w:rsidP="00211E5E">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0"/>
    </w:p>
    <w:p w14:paraId="4D834AF5" w14:textId="77777777" w:rsidR="00211E5E" w:rsidRPr="00211E5E" w:rsidRDefault="00211E5E" w:rsidP="00211E5E">
      <w:pPr>
        <w:ind w:firstLine="708"/>
        <w:rPr>
          <w:lang w:val="kk-KZ"/>
        </w:rPr>
      </w:pPr>
    </w:p>
    <w:sectPr w:rsidR="00211E5E" w:rsidRPr="00211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abstractNum w:abstractNumId="2" w15:restartNumberingAfterBreak="0">
    <w:nsid w:val="7A72471D"/>
    <w:multiLevelType w:val="hybridMultilevel"/>
    <w:tmpl w:val="5A62EE42"/>
    <w:lvl w:ilvl="0" w:tplc="2BE8BDD0">
      <w:numFmt w:val="bullet"/>
      <w:lvlText w:val="-"/>
      <w:lvlJc w:val="left"/>
      <w:pPr>
        <w:ind w:left="510" w:hanging="360"/>
      </w:pPr>
      <w:rPr>
        <w:rFonts w:ascii="Times New Roman" w:eastAsia="Times New Roman"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16cid:durableId="1430420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5264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96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40"/>
    <w:rsid w:val="00106384"/>
    <w:rsid w:val="00146F40"/>
    <w:rsid w:val="00211E5E"/>
    <w:rsid w:val="00380FDB"/>
    <w:rsid w:val="005D2266"/>
    <w:rsid w:val="0084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6E2C"/>
  <w15:chartTrackingRefBased/>
  <w15:docId w15:val="{385C869B-A167-4CAB-A746-9D8C0881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E5E"/>
    <w:pPr>
      <w:spacing w:line="256" w:lineRule="auto"/>
    </w:pPr>
    <w:rPr>
      <w:sz w:val="21"/>
      <w:szCs w:val="21"/>
    </w:rPr>
  </w:style>
  <w:style w:type="paragraph" w:styleId="2">
    <w:name w:val="heading 2"/>
    <w:basedOn w:val="a"/>
    <w:next w:val="a"/>
    <w:link w:val="20"/>
    <w:uiPriority w:val="9"/>
    <w:semiHidden/>
    <w:unhideWhenUsed/>
    <w:qFormat/>
    <w:rsid w:val="00211E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11E5E"/>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211E5E"/>
  </w:style>
  <w:style w:type="paragraph" w:styleId="a4">
    <w:name w:val="List Paragraph"/>
    <w:aliases w:val="без абзаца,маркированный,ПАРАГРАФ,List Paragraph"/>
    <w:basedOn w:val="a"/>
    <w:link w:val="a3"/>
    <w:uiPriority w:val="34"/>
    <w:qFormat/>
    <w:rsid w:val="00211E5E"/>
    <w:pPr>
      <w:spacing w:line="254" w:lineRule="auto"/>
      <w:ind w:left="720"/>
      <w:contextualSpacing/>
    </w:pPr>
    <w:rPr>
      <w:sz w:val="22"/>
      <w:szCs w:val="22"/>
    </w:rPr>
  </w:style>
  <w:style w:type="character" w:customStyle="1" w:styleId="s1">
    <w:name w:val="s1"/>
    <w:basedOn w:val="a0"/>
    <w:rsid w:val="00211E5E"/>
  </w:style>
  <w:style w:type="character" w:styleId="a5">
    <w:name w:val="Strong"/>
    <w:basedOn w:val="a0"/>
    <w:uiPriority w:val="22"/>
    <w:qFormat/>
    <w:rsid w:val="00211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6755">
      <w:bodyDiv w:val="1"/>
      <w:marLeft w:val="0"/>
      <w:marRight w:val="0"/>
      <w:marTop w:val="0"/>
      <w:marBottom w:val="0"/>
      <w:divBdr>
        <w:top w:val="none" w:sz="0" w:space="0" w:color="auto"/>
        <w:left w:val="none" w:sz="0" w:space="0" w:color="auto"/>
        <w:bottom w:val="none" w:sz="0" w:space="0" w:color="auto"/>
        <w:right w:val="none" w:sz="0" w:space="0" w:color="auto"/>
      </w:divBdr>
    </w:div>
    <w:div w:id="11169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2022-12-17T02:45:00Z</dcterms:created>
  <dcterms:modified xsi:type="dcterms:W3CDTF">2023-01-05T12:19:00Z</dcterms:modified>
</cp:coreProperties>
</file>